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39A1" w14:textId="62E841C0" w:rsidR="00023B66" w:rsidRDefault="00D259FB" w:rsidP="00F91306">
      <w:pPr>
        <w:spacing w:after="0" w:line="238" w:lineRule="auto"/>
        <w:ind w:left="33" w:firstLine="0"/>
      </w:pPr>
      <w:r>
        <w:rPr>
          <w:b/>
        </w:rPr>
        <w:t xml:space="preserve">OGGETTO: </w:t>
      </w:r>
      <w:r>
        <w:t>BANDO PER L’ACCESSO ALLE MISURE ECCEZIONALI E STRAORDINARI</w:t>
      </w:r>
      <w:r w:rsidR="00F91306">
        <w:t xml:space="preserve"> </w:t>
      </w:r>
      <w:r>
        <w:t>A SOSTEGNO DELLE IMPRESE COMMERCIALI E DI SERVIZIO PRESENTI NEL TERRITORIO COMUNALE DI CUI AL DPCM 24 SETTEMBRE 2020</w:t>
      </w:r>
      <w:r w:rsidR="009A7D90">
        <w:t xml:space="preserve"> – ANNO 2021</w:t>
      </w:r>
    </w:p>
    <w:p w14:paraId="6BF2D40A" w14:textId="77777777" w:rsidR="00023B66" w:rsidRDefault="00D259FB">
      <w:pPr>
        <w:spacing w:after="0" w:line="259" w:lineRule="auto"/>
        <w:ind w:left="145" w:firstLine="0"/>
        <w:jc w:val="center"/>
      </w:pPr>
      <w:r>
        <w:rPr>
          <w:b/>
        </w:rPr>
        <w:t xml:space="preserve"> </w:t>
      </w:r>
    </w:p>
    <w:p w14:paraId="5DBD7BE4" w14:textId="77777777" w:rsidR="00023B66" w:rsidRDefault="00D259FB">
      <w:pPr>
        <w:spacing w:after="0" w:line="259" w:lineRule="auto"/>
        <w:ind w:left="145" w:firstLine="0"/>
        <w:jc w:val="center"/>
      </w:pPr>
      <w:r>
        <w:rPr>
          <w:b/>
        </w:rPr>
        <w:t xml:space="preserve"> </w:t>
      </w:r>
    </w:p>
    <w:p w14:paraId="4946C832" w14:textId="77777777" w:rsidR="00023B66" w:rsidRDefault="00D259FB">
      <w:pPr>
        <w:pStyle w:val="Titolo1"/>
        <w:ind w:left="365" w:right="270"/>
      </w:pPr>
      <w:r>
        <w:rPr>
          <w:u w:val="none"/>
        </w:rPr>
        <w:t xml:space="preserve">IL RESPONSABILE DEL SETTORE AMMINISTRATIVO </w:t>
      </w:r>
    </w:p>
    <w:p w14:paraId="7BEF332D" w14:textId="1F2C2742" w:rsidR="00023B66" w:rsidRDefault="00D259FB" w:rsidP="00D259FB">
      <w:pPr>
        <w:spacing w:after="0" w:line="259" w:lineRule="auto"/>
        <w:ind w:left="89" w:firstLine="0"/>
        <w:jc w:val="left"/>
      </w:pPr>
      <w:r>
        <w:rPr>
          <w:b/>
        </w:rPr>
        <w:t xml:space="preserve"> </w:t>
      </w:r>
      <w:r>
        <w:rPr>
          <w:rFonts w:ascii="Calibri" w:eastAsia="Calibri" w:hAnsi="Calibri" w:cs="Calibri"/>
        </w:rPr>
        <w:t xml:space="preserve"> </w:t>
      </w:r>
    </w:p>
    <w:p w14:paraId="228B2D80" w14:textId="77777777" w:rsidR="00023B66" w:rsidRDefault="00D259FB">
      <w:pPr>
        <w:ind w:left="89" w:firstLine="0"/>
      </w:pPr>
      <w:r>
        <w:t xml:space="preserve">Con il presente bando il Comune di Torrita Tiberina- intende sostenere le attività commerciali ed artigianali stabilendo i criteri e le condizioni per la concessione di un contributo a fondo perduto. </w:t>
      </w:r>
    </w:p>
    <w:p w14:paraId="505D4D8F" w14:textId="77777777" w:rsidR="00023B66" w:rsidRDefault="00D259FB">
      <w:pPr>
        <w:spacing w:after="0" w:line="259" w:lineRule="auto"/>
        <w:ind w:left="89" w:firstLine="0"/>
        <w:jc w:val="left"/>
      </w:pPr>
      <w:r>
        <w:t xml:space="preserve"> </w:t>
      </w:r>
    </w:p>
    <w:p w14:paraId="26753A6C" w14:textId="3030C377" w:rsidR="00023B66" w:rsidRDefault="00D259FB">
      <w:pPr>
        <w:ind w:left="89" w:firstLine="0"/>
      </w:pPr>
      <w:r>
        <w:rPr>
          <w:b/>
        </w:rPr>
        <w:t>RICHIAMATO</w:t>
      </w:r>
      <w:r>
        <w:t xml:space="preserve"> il comma 65-ter dell'art. 1 della legge 27 dicembre 2017, n. 205, così come modificato dal comma 313 dell'art. 1 della legge 27 dicembre 2019, n. 160, secondo cui, nell'ambito della </w:t>
      </w:r>
      <w:r w:rsidR="00504C0E">
        <w:t>S</w:t>
      </w:r>
      <w:r>
        <w:t>trategia nazionale per lo sviluppo delle Aree interne, presso il Dipartimento per le politiche di coesione della Presidenza del Consiglio dei Ministri è istituito un “</w:t>
      </w:r>
      <w:r>
        <w:rPr>
          <w:i/>
        </w:rPr>
        <w:t>fondo di sostegno alle attività economiche, artigianali e commerciali</w:t>
      </w:r>
      <w:r>
        <w:t xml:space="preserve">” con una dotazione di 30 milioni di euro per ciascuno degli anni 2020, 2021 e 2022. Il fondo è ripartito tra i comuni presenti nelle aree interne con decreto del Presidente del Consiglio dei Ministri, su proposta dal Ministro per il Sud e la Coesione territoriale, che ne stabilisce termini e modalità di accesso e rendicontazione;  </w:t>
      </w:r>
    </w:p>
    <w:p w14:paraId="7A4F020B" w14:textId="77777777" w:rsidR="00023B66" w:rsidRDefault="00D259FB">
      <w:pPr>
        <w:spacing w:after="0" w:line="259" w:lineRule="auto"/>
        <w:ind w:left="89" w:firstLine="0"/>
        <w:jc w:val="left"/>
      </w:pPr>
      <w:r>
        <w:t xml:space="preserve"> </w:t>
      </w:r>
    </w:p>
    <w:p w14:paraId="440E64C5" w14:textId="77777777" w:rsidR="00023B66" w:rsidRDefault="00D259FB">
      <w:pPr>
        <w:ind w:left="89" w:firstLine="0"/>
      </w:pPr>
      <w:r>
        <w:rPr>
          <w:b/>
        </w:rPr>
        <w:t>ATTESO CHE</w:t>
      </w:r>
      <w:r>
        <w:t xml:space="preserve"> tale misura è espressamente prevista nel l successivo comma 65-quinquies dell'art. 1 della medesima legge 27 dicembre 2017, n. 205, così come modificato dal comma 313 dell'art. 1 della legge 27 dicembre 2019, n. 160 e dall'art. 243 del decreto-legge 19 maggio 2020, n. 34, convertito, con modificazioni, dalla legge 17 luglio 2020, n. 77, che stabilisce che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w:t>
      </w:r>
    </w:p>
    <w:p w14:paraId="773CAE4F" w14:textId="77777777" w:rsidR="00023B66" w:rsidRDefault="00D259FB">
      <w:pPr>
        <w:spacing w:after="0" w:line="259" w:lineRule="auto"/>
        <w:ind w:left="89" w:firstLine="0"/>
        <w:jc w:val="left"/>
      </w:pPr>
      <w:r>
        <w:t xml:space="preserve"> </w:t>
      </w:r>
    </w:p>
    <w:p w14:paraId="5CD5111D" w14:textId="59C7786E" w:rsidR="00023B66" w:rsidRDefault="00D259FB" w:rsidP="00D259FB">
      <w:pPr>
        <w:ind w:left="89" w:firstLine="0"/>
      </w:pPr>
      <w:r>
        <w:rPr>
          <w:b/>
        </w:rPr>
        <w:t>VISTO</w:t>
      </w:r>
      <w:r>
        <w:t xml:space="preserve"> il Decreto del Presidente del Consiglio dei Ministri del 24 settembre 2020 recante “</w:t>
      </w:r>
      <w:r w:rsidRPr="009A7D90">
        <w:rPr>
          <w:i/>
          <w:iCs/>
        </w:rPr>
        <w:t>Ripartizione, termini, modalità di accesso e rendicontazione dei contributi ai comuni delle aree interne, a valere sul Fondo di sostegno alle attività economiche, artigianali e commerciali per ciascuno degli anni dal 2020 al 2022</w:t>
      </w:r>
      <w:r>
        <w:t>”, pubblicato sulla Gazzetta Ufficiale Serie Generale n.302 del 04-12</w:t>
      </w:r>
      <w:r w:rsidR="00504C0E">
        <w:t>-</w:t>
      </w:r>
      <w:r>
        <w:t xml:space="preserve">2020”;  </w:t>
      </w:r>
    </w:p>
    <w:p w14:paraId="74FE6EA8" w14:textId="77777777" w:rsidR="00023B66" w:rsidRDefault="00D259FB">
      <w:pPr>
        <w:spacing w:after="0" w:line="259" w:lineRule="auto"/>
        <w:ind w:left="360" w:firstLine="0"/>
        <w:jc w:val="left"/>
      </w:pPr>
      <w:r>
        <w:t xml:space="preserve"> </w:t>
      </w:r>
    </w:p>
    <w:p w14:paraId="5FE81D2A" w14:textId="77777777" w:rsidR="00023B66" w:rsidRDefault="00D259FB">
      <w:pPr>
        <w:ind w:left="89" w:firstLine="0"/>
      </w:pPr>
      <w:r>
        <w:rPr>
          <w:b/>
        </w:rPr>
        <w:t xml:space="preserve">VISTA </w:t>
      </w:r>
      <w:r>
        <w:t xml:space="preserve">la deliberazione di G.C. n.  del, a mezzo della quale si è preso atto dei fondi concessi a questo Ente a mezzo del DPCM 24 settembre 2020, comunque destinati a far fronte alle maggiori necessità di sostegno del settore artigianale e commerciale conseguenti al manifestarsi dell’epidemia da Covid19; </w:t>
      </w:r>
    </w:p>
    <w:p w14:paraId="66B3B118" w14:textId="77777777" w:rsidR="00023B66" w:rsidRDefault="00D259FB">
      <w:pPr>
        <w:spacing w:after="0" w:line="259" w:lineRule="auto"/>
        <w:ind w:left="89" w:firstLine="0"/>
        <w:jc w:val="left"/>
      </w:pPr>
      <w:r>
        <w:t xml:space="preserve"> </w:t>
      </w:r>
    </w:p>
    <w:p w14:paraId="169DC195" w14:textId="7CF23160" w:rsidR="00023B66" w:rsidRDefault="00D259FB">
      <w:pPr>
        <w:ind w:left="89" w:firstLine="0"/>
      </w:pPr>
      <w:r>
        <w:rPr>
          <w:b/>
        </w:rPr>
        <w:t>CHE</w:t>
      </w:r>
      <w:r>
        <w:t xml:space="preserve">, in particolare, lo stanziamento complessivo ammonta </w:t>
      </w:r>
      <w:proofErr w:type="gramStart"/>
      <w:r>
        <w:t>ad  €</w:t>
      </w:r>
      <w:proofErr w:type="gramEnd"/>
      <w:r>
        <w:t xml:space="preserve"> 59.678,00 da ripartirsi in tre annualità dal 2020 al 2022 e prevede, per il corrente anno,  uno stanziamento di € </w:t>
      </w:r>
      <w:r w:rsidR="00504C0E">
        <w:t>17.051,00</w:t>
      </w:r>
      <w:r>
        <w:t xml:space="preserve"> da erogarsi secondo le finalità e le modalità contenute nel precitato DPCM; </w:t>
      </w:r>
    </w:p>
    <w:p w14:paraId="3D183F21" w14:textId="77777777" w:rsidR="00023B66" w:rsidRDefault="00D259FB">
      <w:pPr>
        <w:spacing w:after="0" w:line="259" w:lineRule="auto"/>
        <w:ind w:left="89" w:firstLine="0"/>
        <w:jc w:val="left"/>
      </w:pPr>
      <w:r>
        <w:t xml:space="preserve"> </w:t>
      </w:r>
    </w:p>
    <w:p w14:paraId="663AB232" w14:textId="77777777" w:rsidR="00023B66" w:rsidRDefault="00D259FB">
      <w:pPr>
        <w:ind w:left="89" w:firstLine="0"/>
      </w:pPr>
      <w:r>
        <w:rPr>
          <w:b/>
        </w:rPr>
        <w:t xml:space="preserve">CHE </w:t>
      </w:r>
      <w:r>
        <w:t>con la predetta deliberazione</w:t>
      </w:r>
      <w:r>
        <w:rPr>
          <w:b/>
        </w:rPr>
        <w:t xml:space="preserve"> </w:t>
      </w:r>
      <w:r>
        <w:t xml:space="preserve">si è stabilito di suddividere il sostegno assegnato in due fasi di cui la prima destinata esclusivamente alle azioni di cui alla lettera A) comma 2 dell’articolo 4 del citato DPCM 24 settembre 2020, ovvero per contributi a fondo perduto relativo a spese di gestione per un importo complessivo pari alla prima annualità del finanziamento; </w:t>
      </w:r>
    </w:p>
    <w:p w14:paraId="74D326DD" w14:textId="77777777" w:rsidR="00023B66" w:rsidRDefault="00D259FB">
      <w:pPr>
        <w:spacing w:after="0" w:line="259" w:lineRule="auto"/>
        <w:ind w:left="89" w:firstLine="0"/>
        <w:jc w:val="left"/>
      </w:pPr>
      <w:r>
        <w:t xml:space="preserve"> </w:t>
      </w:r>
    </w:p>
    <w:p w14:paraId="6386F268" w14:textId="0FF5ED89" w:rsidR="00023B66" w:rsidRDefault="00D259FB">
      <w:pPr>
        <w:ind w:left="89" w:firstLine="0"/>
      </w:pPr>
      <w:r>
        <w:rPr>
          <w:b/>
        </w:rPr>
        <w:t xml:space="preserve">EVIDENZIATO </w:t>
      </w:r>
      <w:r>
        <w:t>che lo stanziamento relativo all’anno 202</w:t>
      </w:r>
      <w:r w:rsidR="00504C0E">
        <w:t>1</w:t>
      </w:r>
      <w:r>
        <w:t xml:space="preserve"> è pari ad euro </w:t>
      </w:r>
      <w:r w:rsidR="00504C0E">
        <w:t>17.051,00</w:t>
      </w:r>
      <w:r>
        <w:t xml:space="preserve">; </w:t>
      </w:r>
    </w:p>
    <w:p w14:paraId="58B215D7" w14:textId="77777777" w:rsidR="00023B66" w:rsidRDefault="00D259FB">
      <w:pPr>
        <w:spacing w:after="0" w:line="259" w:lineRule="auto"/>
        <w:ind w:left="365" w:right="268" w:hanging="10"/>
        <w:jc w:val="center"/>
      </w:pPr>
      <w:r>
        <w:rPr>
          <w:b/>
        </w:rPr>
        <w:lastRenderedPageBreak/>
        <w:t>RENDE NOTO QUANTO SEGUE</w:t>
      </w:r>
      <w:r>
        <w:t xml:space="preserve"> </w:t>
      </w:r>
    </w:p>
    <w:p w14:paraId="42FCC24E" w14:textId="77777777" w:rsidR="00023B66" w:rsidRDefault="00D259FB">
      <w:pPr>
        <w:spacing w:after="0" w:line="259" w:lineRule="auto"/>
        <w:ind w:left="145" w:firstLine="0"/>
        <w:jc w:val="center"/>
      </w:pPr>
      <w:r>
        <w:rPr>
          <w:b/>
        </w:rPr>
        <w:t xml:space="preserve"> </w:t>
      </w:r>
    </w:p>
    <w:p w14:paraId="75B71089" w14:textId="77777777" w:rsidR="00023B66" w:rsidRDefault="00D259FB">
      <w:pPr>
        <w:pStyle w:val="Titolo1"/>
        <w:ind w:left="365" w:right="271"/>
      </w:pPr>
      <w:r>
        <w:t>Art. 1 - FINALITA’</w:t>
      </w:r>
      <w:r>
        <w:rPr>
          <w:u w:val="none"/>
        </w:rPr>
        <w:t xml:space="preserve"> </w:t>
      </w:r>
    </w:p>
    <w:p w14:paraId="0B024EAF" w14:textId="77777777" w:rsidR="00023B66" w:rsidRDefault="00D259FB">
      <w:pPr>
        <w:spacing w:after="0" w:line="259" w:lineRule="auto"/>
        <w:ind w:left="89" w:firstLine="0"/>
        <w:jc w:val="left"/>
      </w:pPr>
      <w:r>
        <w:rPr>
          <w:b/>
        </w:rPr>
        <w:t xml:space="preserve"> </w:t>
      </w:r>
    </w:p>
    <w:p w14:paraId="72914D3D" w14:textId="77777777" w:rsidR="00023B66" w:rsidRDefault="00D259FB">
      <w:pPr>
        <w:numPr>
          <w:ilvl w:val="0"/>
          <w:numId w:val="1"/>
        </w:numPr>
      </w:pPr>
      <w:r>
        <w:t xml:space="preserve">Anche al fine di sostenere i soggetti colpiti economicamente dall’emergenza epidemiologica Covid-19, il Comune di Torrita Tiberina riconosce un contributo a fondo perduto a favore delle piccole e micro imprese che svolgono attività commerciale e artigianale anche mediante un’unità operativa ubicata sul territorio comunale, ovvero intraprendano nuove attività economiche nei suddetti territori comunali; </w:t>
      </w:r>
    </w:p>
    <w:p w14:paraId="4B4D09CE" w14:textId="77777777" w:rsidR="00023B66" w:rsidRDefault="00D259FB">
      <w:pPr>
        <w:numPr>
          <w:ilvl w:val="0"/>
          <w:numId w:val="1"/>
        </w:numPr>
      </w:pPr>
      <w:r>
        <w:t xml:space="preserve">Le azioni di sostegno economico di cui al presente avviso saranno più precisamente erogate in favore di piccole e micro imprese, anche al fine di contenere l’impatto dell’epidemia da COVID-19, come individuate dalla raccomandazione 2003 361/CE della Commissione, del 6 maggio 2003; </w:t>
      </w:r>
    </w:p>
    <w:p w14:paraId="657E0C5C" w14:textId="77777777" w:rsidR="00023B66" w:rsidRDefault="00D259FB">
      <w:pPr>
        <w:spacing w:after="0" w:line="259" w:lineRule="auto"/>
        <w:ind w:left="145" w:firstLine="0"/>
        <w:jc w:val="center"/>
      </w:pPr>
      <w:r>
        <w:t xml:space="preserve"> </w:t>
      </w:r>
    </w:p>
    <w:p w14:paraId="2FAD0E2C" w14:textId="77777777" w:rsidR="00023B66" w:rsidRDefault="00D259FB">
      <w:pPr>
        <w:pStyle w:val="Titolo1"/>
        <w:ind w:left="365" w:right="269"/>
      </w:pPr>
      <w:r>
        <w:t>Art. 2 - DESTINATARI</w:t>
      </w:r>
      <w:r>
        <w:rPr>
          <w:u w:val="none"/>
        </w:rPr>
        <w:t xml:space="preserve"> </w:t>
      </w:r>
    </w:p>
    <w:p w14:paraId="1D058547" w14:textId="77777777" w:rsidR="00023B66" w:rsidRDefault="00D259FB">
      <w:pPr>
        <w:spacing w:after="0" w:line="259" w:lineRule="auto"/>
        <w:ind w:left="89" w:firstLine="0"/>
        <w:jc w:val="left"/>
      </w:pPr>
      <w:r>
        <w:t xml:space="preserve"> </w:t>
      </w:r>
    </w:p>
    <w:p w14:paraId="77D6BFB8" w14:textId="77777777" w:rsidR="00023B66" w:rsidRDefault="00D259FB">
      <w:pPr>
        <w:ind w:left="804"/>
      </w:pPr>
      <w:r>
        <w:t>1.</w:t>
      </w:r>
      <w:r>
        <w:rPr>
          <w:rFonts w:ascii="Arial" w:eastAsia="Arial" w:hAnsi="Arial" w:cs="Arial"/>
        </w:rPr>
        <w:t xml:space="preserve"> </w:t>
      </w:r>
      <w:r>
        <w:t xml:space="preserve">Sono ammesse a fruire del contributo le piccole e micro imprese svolte in ambito commerciale e artigianale con sede nel Comune di Torrita Tiberina, identificate come di seguito dalla compresenza dei seguenti tre requisiti: </w:t>
      </w:r>
    </w:p>
    <w:p w14:paraId="202C13E8" w14:textId="231D1910" w:rsidR="00023B66" w:rsidRDefault="00D259FB" w:rsidP="009A7D90">
      <w:pPr>
        <w:numPr>
          <w:ilvl w:val="0"/>
          <w:numId w:val="2"/>
        </w:numPr>
      </w:pPr>
      <w:r>
        <w:t xml:space="preserve">piccole e micro imprese in ambito commerciale e artigianale che svolgano attività economiche attraverso un'unità operativa ubicata nel territorio del Comune di Torrita Tiberina; </w:t>
      </w:r>
    </w:p>
    <w:p w14:paraId="56045C49" w14:textId="77777777" w:rsidR="00023B66" w:rsidRDefault="00D259FB">
      <w:pPr>
        <w:numPr>
          <w:ilvl w:val="0"/>
          <w:numId w:val="2"/>
        </w:numPr>
      </w:pPr>
      <w:r>
        <w:t xml:space="preserve">piccole e micro imprese in ambito commerciale e artigianale che sono regolarmente costituite e iscritte al registro delle imprese;  </w:t>
      </w:r>
    </w:p>
    <w:p w14:paraId="00552E6C" w14:textId="66C4C2EF" w:rsidR="00023B66" w:rsidRDefault="00D259FB">
      <w:pPr>
        <w:numPr>
          <w:ilvl w:val="0"/>
          <w:numId w:val="2"/>
        </w:numPr>
      </w:pPr>
      <w:r>
        <w:t>piccole e micro imprese in ambito commerciale e artigianale che non sono in stato di liquidazione o di fallimento e non sono soggette a procedure di fallimento o di concordato preventivo</w:t>
      </w:r>
      <w:r w:rsidR="009A7D90">
        <w:t>;</w:t>
      </w:r>
      <w:r>
        <w:t xml:space="preserve">  </w:t>
      </w:r>
    </w:p>
    <w:p w14:paraId="335A4EB3" w14:textId="4FE42DF3" w:rsidR="00023B66" w:rsidRDefault="00D259FB" w:rsidP="00D259FB">
      <w:pPr>
        <w:spacing w:after="0" w:line="259" w:lineRule="auto"/>
        <w:ind w:left="809" w:firstLine="0"/>
        <w:jc w:val="left"/>
      </w:pPr>
      <w:r>
        <w:t xml:space="preserve"> </w:t>
      </w:r>
    </w:p>
    <w:p w14:paraId="2A8A044B" w14:textId="77777777" w:rsidR="00023B66" w:rsidRDefault="00D259FB">
      <w:pPr>
        <w:pStyle w:val="Titolo1"/>
        <w:ind w:left="365" w:right="270"/>
      </w:pPr>
      <w:r>
        <w:t>Art. 3 - MODALITA’ DI ASSEGNAZIONE DEL CONTRIBUTO</w:t>
      </w:r>
      <w:r>
        <w:rPr>
          <w:u w:val="none"/>
        </w:rPr>
        <w:t xml:space="preserve"> </w:t>
      </w:r>
    </w:p>
    <w:p w14:paraId="0BD36DDE" w14:textId="77777777" w:rsidR="00023B66" w:rsidRDefault="00D259FB">
      <w:pPr>
        <w:spacing w:after="0" w:line="259" w:lineRule="auto"/>
        <w:ind w:left="89" w:firstLine="0"/>
        <w:jc w:val="left"/>
      </w:pPr>
      <w:r>
        <w:t xml:space="preserve"> </w:t>
      </w:r>
    </w:p>
    <w:p w14:paraId="492A8F1A" w14:textId="69756085" w:rsidR="00023B66" w:rsidRDefault="00D259FB">
      <w:pPr>
        <w:numPr>
          <w:ilvl w:val="0"/>
          <w:numId w:val="3"/>
        </w:numPr>
      </w:pPr>
      <w:r>
        <w:t>Lo stanziamento del contributo per il Comune di Torrita Tiberina, relativo all’anno 202</w:t>
      </w:r>
      <w:r w:rsidR="00504C0E">
        <w:t>1</w:t>
      </w:r>
      <w:r>
        <w:t xml:space="preserve">, è pari ad euro </w:t>
      </w:r>
      <w:r w:rsidR="00504C0E">
        <w:t>17.051,00</w:t>
      </w:r>
      <w:r>
        <w:t xml:space="preserve"> e sarà integralmente oggetto di riparto per l’erogazione dei contributi economici a fondo perduto secondo le modalità seguitamente indicate ai comm</w:t>
      </w:r>
      <w:r w:rsidR="009A7D90">
        <w:t>i</w:t>
      </w:r>
      <w:r>
        <w:t xml:space="preserve"> successivi. </w:t>
      </w:r>
    </w:p>
    <w:p w14:paraId="00C0ADCB" w14:textId="18635CA0" w:rsidR="00023B66" w:rsidRDefault="00D259FB">
      <w:pPr>
        <w:numPr>
          <w:ilvl w:val="0"/>
          <w:numId w:val="3"/>
        </w:numPr>
      </w:pPr>
      <w:r>
        <w:t>L’ammontare del contributo economico riconosciuto ad ogni attività sarà determinato sulla base delle rendicontazioni dei costi di gestione affrontati nell’annualità 202</w:t>
      </w:r>
      <w:r w:rsidR="00504C0E">
        <w:t>1</w:t>
      </w:r>
      <w:r>
        <w:t xml:space="preserve"> e presentate dalle stesse, prevedendo tuttavia un importo massimo erogabile di euro 1500,00 per ogni piccola o micro impresa. </w:t>
      </w:r>
    </w:p>
    <w:p w14:paraId="7AD7F3F3" w14:textId="77777777" w:rsidR="00023B66" w:rsidRDefault="00D259FB">
      <w:pPr>
        <w:numPr>
          <w:ilvl w:val="0"/>
          <w:numId w:val="3"/>
        </w:numPr>
      </w:pPr>
      <w:r>
        <w:t xml:space="preserve">l’importo massimo erogabile non potrà comunque eccedere l’importo complessivo individuato dalla somma dei costi di gestione effettivamente sostenuti nell’annualità di riferimento; </w:t>
      </w:r>
    </w:p>
    <w:p w14:paraId="49B69BC0" w14:textId="77777777" w:rsidR="00023B66" w:rsidRDefault="00D259FB">
      <w:pPr>
        <w:ind w:left="453" w:firstLine="0"/>
      </w:pPr>
      <w:r>
        <w:t xml:space="preserve">      Indicativamente le spese che possono essere rendicontate sono: </w:t>
      </w:r>
    </w:p>
    <w:p w14:paraId="7D81FE78" w14:textId="6A1EB032" w:rsidR="00023B66" w:rsidRDefault="00D259FB">
      <w:pPr>
        <w:numPr>
          <w:ilvl w:val="1"/>
          <w:numId w:val="3"/>
        </w:numPr>
        <w:ind w:firstLine="0"/>
      </w:pPr>
      <w:r>
        <w:t>le bollette relative ad utenze elettriche, idriche telefoniche comunque riferibili all’annualità 202</w:t>
      </w:r>
      <w:r w:rsidR="00504C0E">
        <w:t>1</w:t>
      </w:r>
      <w:r>
        <w:t xml:space="preserve">; </w:t>
      </w:r>
    </w:p>
    <w:p w14:paraId="15F70D68" w14:textId="37CCE47B" w:rsidR="00023B66" w:rsidRDefault="00D259FB" w:rsidP="00504C0E">
      <w:pPr>
        <w:numPr>
          <w:ilvl w:val="1"/>
          <w:numId w:val="3"/>
        </w:numPr>
        <w:ind w:firstLine="0"/>
      </w:pPr>
      <w:r>
        <w:t>le ricevute quietanzate di canoni di affitto o di locazione, rate di mutui in essere per    acquisto di macchinari o dell’immobile sede dell’attività, relative al periodo dell’annualità 202</w:t>
      </w:r>
      <w:r w:rsidR="00504C0E">
        <w:t>1</w:t>
      </w:r>
      <w:r>
        <w:t xml:space="preserve">; </w:t>
      </w:r>
    </w:p>
    <w:p w14:paraId="41CA075A" w14:textId="77777777" w:rsidR="00023B66" w:rsidRDefault="00D259FB">
      <w:pPr>
        <w:numPr>
          <w:ilvl w:val="0"/>
          <w:numId w:val="3"/>
        </w:numPr>
      </w:pPr>
      <w:r>
        <w:t xml:space="preserve">Qualora le richieste di contributo eccedessero la disponibilità finanziaria complessiva, i relativi importi erogabili saranno proporzionalmente ridotti, ferma restando l’individuazione </w:t>
      </w:r>
    </w:p>
    <w:p w14:paraId="7E88E6DA" w14:textId="494D1EC4" w:rsidR="00023B66" w:rsidRDefault="00D259FB">
      <w:pPr>
        <w:ind w:left="809" w:firstLine="0"/>
      </w:pPr>
      <w:r>
        <w:lastRenderedPageBreak/>
        <w:t>di una quota minima non inferiore a 250,00 euro. Tali somme saranno comunque erogate fino all’esaurimento delle risorse disponibili, come previste per l’annualità 202</w:t>
      </w:r>
      <w:r w:rsidR="00504C0E">
        <w:t>1</w:t>
      </w:r>
      <w:r>
        <w:t xml:space="preserve">, assumendo in tal caso il criterio temporale di trasmissione delle domande di contributo risultate complete in istruttoria.  </w:t>
      </w:r>
    </w:p>
    <w:p w14:paraId="650D2D42" w14:textId="77777777" w:rsidR="00023B66" w:rsidRDefault="00D259FB">
      <w:pPr>
        <w:numPr>
          <w:ilvl w:val="0"/>
          <w:numId w:val="3"/>
        </w:numPr>
      </w:pPr>
      <w:r>
        <w:t xml:space="preserve">Qualora la disponibilità complessiva risulti essere superiore all’ammontare delle richiese, l’amministrazione si riserva di procedere all’erogazione di una ulteriore quota, anche oltre la soglia massima su indicata, provvedendo mediante giusta </w:t>
      </w:r>
      <w:proofErr w:type="spellStart"/>
      <w:r>
        <w:t>riproporzione</w:t>
      </w:r>
      <w:proofErr w:type="spellEnd"/>
      <w:r>
        <w:t xml:space="preserve"> dei fondi residuali tra tutti i richiedenti risultati essere, per istruttoria, ammissibili al ricevimento del contributo che trattasi. Anche nella fattispecie di cui al presente comma, l’importo massimo erogabile non potrà comunque eccedere l’ammontante complessivo individuato dalla somma dei costi di gestione effettivamente sostenuti nell’annualità di riferimento; </w:t>
      </w:r>
    </w:p>
    <w:p w14:paraId="458E24C1" w14:textId="77777777" w:rsidR="00023B66" w:rsidRDefault="00D259FB">
      <w:pPr>
        <w:spacing w:after="0" w:line="259" w:lineRule="auto"/>
        <w:ind w:left="89" w:firstLine="0"/>
        <w:jc w:val="left"/>
      </w:pPr>
      <w:r>
        <w:t xml:space="preserve"> </w:t>
      </w:r>
    </w:p>
    <w:p w14:paraId="7924C98A" w14:textId="77777777" w:rsidR="00023B66" w:rsidRDefault="00D259FB">
      <w:pPr>
        <w:pStyle w:val="Titolo1"/>
        <w:ind w:left="365" w:right="267"/>
      </w:pPr>
      <w:r>
        <w:t>Art. 4 - REQUISITI DI ACCESSO</w:t>
      </w:r>
      <w:r>
        <w:rPr>
          <w:u w:val="none"/>
        </w:rPr>
        <w:t xml:space="preserve"> </w:t>
      </w:r>
    </w:p>
    <w:p w14:paraId="1354B3A3" w14:textId="77777777" w:rsidR="00023B66" w:rsidRDefault="00D259FB">
      <w:pPr>
        <w:spacing w:after="0" w:line="259" w:lineRule="auto"/>
        <w:ind w:left="89" w:firstLine="0"/>
        <w:jc w:val="left"/>
      </w:pPr>
      <w:r>
        <w:t xml:space="preserve"> </w:t>
      </w:r>
    </w:p>
    <w:p w14:paraId="337C3B79" w14:textId="77777777" w:rsidR="00023B66" w:rsidRDefault="00D259FB">
      <w:pPr>
        <w:numPr>
          <w:ilvl w:val="0"/>
          <w:numId w:val="4"/>
        </w:numPr>
      </w:pPr>
      <w:r>
        <w:t xml:space="preserve">Possono presentare domanda per accedere al contributo di sostegno economico le piccole e micro imprese, che svolgono attività economiche in ambito commerciale e artigianale attraverso un’unità operativa nel territorio del Comune di Torrita Tiberina ovvero intraprendano nuove attività economiche nel suddetto territorio comunale. </w:t>
      </w:r>
    </w:p>
    <w:p w14:paraId="400260D5" w14:textId="77777777" w:rsidR="00023B66" w:rsidRDefault="00D259FB">
      <w:pPr>
        <w:numPr>
          <w:ilvl w:val="0"/>
          <w:numId w:val="4"/>
        </w:numPr>
      </w:pPr>
      <w:r>
        <w:t xml:space="preserve">Pena la decadenza di ogni diritto derivante dalla partecipazione al presente avviso, al fine dell’ottenimento del beneficio che trattasi le predette imprese devono: </w:t>
      </w:r>
    </w:p>
    <w:p w14:paraId="364996FC" w14:textId="53A915F9" w:rsidR="00023B66" w:rsidRDefault="00D259FB">
      <w:pPr>
        <w:numPr>
          <w:ilvl w:val="0"/>
          <w:numId w:val="5"/>
        </w:numPr>
        <w:ind w:hanging="348"/>
      </w:pPr>
      <w:r>
        <w:t xml:space="preserve">essere regolarmente costituite e iscritte al registro delle imprese; </w:t>
      </w:r>
    </w:p>
    <w:p w14:paraId="4031FF96" w14:textId="3C2FC8C0" w:rsidR="00023B66" w:rsidRDefault="00D259FB">
      <w:pPr>
        <w:numPr>
          <w:ilvl w:val="0"/>
          <w:numId w:val="5"/>
        </w:numPr>
        <w:ind w:hanging="348"/>
      </w:pPr>
      <w:r>
        <w:t xml:space="preserve">non essere in stato di liquidazione o di fallimento e non essere soggette a procedure di fallimento o di concordato preventivo; </w:t>
      </w:r>
    </w:p>
    <w:p w14:paraId="5927069E" w14:textId="77777777" w:rsidR="00023B66" w:rsidRDefault="00D259FB">
      <w:pPr>
        <w:numPr>
          <w:ilvl w:val="0"/>
          <w:numId w:val="5"/>
        </w:numPr>
        <w:ind w:hanging="348"/>
      </w:pPr>
      <w:r>
        <w:t xml:space="preserve">essere in regola con il versamento dei tributi comunali; </w:t>
      </w:r>
    </w:p>
    <w:p w14:paraId="4935AF2B" w14:textId="77777777" w:rsidR="00023B66" w:rsidRDefault="00D259FB">
      <w:pPr>
        <w:ind w:left="804"/>
      </w:pPr>
      <w:r>
        <w:t>3.</w:t>
      </w:r>
      <w:r>
        <w:rPr>
          <w:rFonts w:ascii="Arial" w:eastAsia="Arial" w:hAnsi="Arial" w:cs="Arial"/>
        </w:rPr>
        <w:t xml:space="preserve"> </w:t>
      </w:r>
      <w:r>
        <w:t xml:space="preserve">Il beneficio attribuito è cumulabile con le altre forme di supporto adottate dal Governo e dalla Regione Lazio a sostegno del sistema produttivo e artigianale. </w:t>
      </w:r>
    </w:p>
    <w:p w14:paraId="2B8DE14F" w14:textId="77777777" w:rsidR="00023B66" w:rsidRDefault="00D259FB">
      <w:pPr>
        <w:spacing w:after="0" w:line="259" w:lineRule="auto"/>
        <w:ind w:left="89" w:firstLine="0"/>
        <w:jc w:val="left"/>
      </w:pPr>
      <w:r>
        <w:t xml:space="preserve"> </w:t>
      </w:r>
    </w:p>
    <w:p w14:paraId="7D09619F" w14:textId="77777777" w:rsidR="00023B66" w:rsidRDefault="00D259FB">
      <w:pPr>
        <w:pStyle w:val="Titolo1"/>
        <w:ind w:left="365" w:right="274"/>
      </w:pPr>
      <w:r>
        <w:t>Art. 5 - MODALITA’ DI PRESENTAZIONE DELLA DOMANDA</w:t>
      </w:r>
      <w:r>
        <w:rPr>
          <w:u w:val="none"/>
        </w:rPr>
        <w:t xml:space="preserve"> </w:t>
      </w:r>
    </w:p>
    <w:p w14:paraId="6BF30D5D" w14:textId="77777777" w:rsidR="00023B66" w:rsidRDefault="00D259FB">
      <w:pPr>
        <w:spacing w:after="0" w:line="259" w:lineRule="auto"/>
        <w:ind w:left="89" w:firstLine="0"/>
        <w:jc w:val="left"/>
      </w:pPr>
      <w:r>
        <w:t xml:space="preserve"> </w:t>
      </w:r>
    </w:p>
    <w:p w14:paraId="6654ABAF" w14:textId="1035353C" w:rsidR="00023B66" w:rsidRDefault="00D259FB">
      <w:pPr>
        <w:ind w:left="723"/>
      </w:pPr>
      <w:r>
        <w:t>1.</w:t>
      </w:r>
      <w:r>
        <w:rPr>
          <w:rFonts w:ascii="Arial" w:eastAsia="Arial" w:hAnsi="Arial" w:cs="Arial"/>
        </w:rPr>
        <w:t xml:space="preserve"> </w:t>
      </w:r>
      <w:r>
        <w:t xml:space="preserve">Per richiedere il contributo, i soggetti interessati devono presentare la domanda di concessione redatta su apposito modello indirizzata al Comune di Torrita Tiberina: </w:t>
      </w:r>
    </w:p>
    <w:p w14:paraId="594B3F00" w14:textId="6447FD36" w:rsidR="00023B66" w:rsidRDefault="00D259FB">
      <w:pPr>
        <w:numPr>
          <w:ilvl w:val="0"/>
          <w:numId w:val="6"/>
        </w:numPr>
        <w:spacing w:after="0" w:line="259" w:lineRule="auto"/>
        <w:ind w:hanging="360"/>
      </w:pPr>
      <w:r>
        <w:t xml:space="preserve">per mail </w:t>
      </w:r>
      <w:proofErr w:type="spellStart"/>
      <w:r>
        <w:t>pec</w:t>
      </w:r>
      <w:proofErr w:type="spellEnd"/>
      <w:r>
        <w:t xml:space="preserve"> all’indirizzo </w:t>
      </w:r>
      <w:r>
        <w:rPr>
          <w:b/>
        </w:rPr>
        <w:t xml:space="preserve">segreteriatorritatiberina@pec.cittametropolitanaroma.gov.it </w:t>
      </w:r>
    </w:p>
    <w:p w14:paraId="36BCC874" w14:textId="77777777" w:rsidR="00023B66" w:rsidRDefault="00D259FB">
      <w:pPr>
        <w:numPr>
          <w:ilvl w:val="0"/>
          <w:numId w:val="6"/>
        </w:numPr>
        <w:ind w:hanging="360"/>
      </w:pPr>
      <w:r>
        <w:t xml:space="preserve">a mano all’ufficio protocollo negli orari di apertura previsti </w:t>
      </w:r>
    </w:p>
    <w:p w14:paraId="0362E1BC" w14:textId="77777777" w:rsidR="00023B66" w:rsidRDefault="00D259FB">
      <w:pPr>
        <w:numPr>
          <w:ilvl w:val="0"/>
          <w:numId w:val="6"/>
        </w:numPr>
        <w:ind w:hanging="360"/>
      </w:pPr>
      <w:r>
        <w:t xml:space="preserve">per raccomandata A/R all’indirizzo: Comune di Torrita Tiberina- 00060 TORRITA </w:t>
      </w:r>
    </w:p>
    <w:p w14:paraId="037AA9BD" w14:textId="77777777" w:rsidR="00023B66" w:rsidRDefault="00D259FB">
      <w:pPr>
        <w:ind w:left="809" w:firstLine="0"/>
      </w:pPr>
      <w:r>
        <w:t xml:space="preserve">TIBERINA (RM) LARGO XVI MARZO 1978, n. 9 </w:t>
      </w:r>
    </w:p>
    <w:p w14:paraId="13CE733B" w14:textId="5F48DDA1" w:rsidR="00023B66" w:rsidRPr="009A7D90" w:rsidRDefault="00D259FB">
      <w:pPr>
        <w:spacing w:after="0" w:line="259" w:lineRule="auto"/>
        <w:ind w:left="84" w:hanging="10"/>
        <w:jc w:val="left"/>
        <w:rPr>
          <w:sz w:val="28"/>
          <w:szCs w:val="24"/>
        </w:rPr>
      </w:pPr>
      <w:r>
        <w:rPr>
          <w:b/>
        </w:rPr>
        <w:t xml:space="preserve">           </w:t>
      </w:r>
      <w:r w:rsidRPr="009A7D90">
        <w:rPr>
          <w:b/>
          <w:sz w:val="28"/>
          <w:szCs w:val="24"/>
        </w:rPr>
        <w:t xml:space="preserve">entro il termine perentorio delle ore 12,00 del giorno </w:t>
      </w:r>
      <w:r w:rsidR="009A7D90" w:rsidRPr="009A7D90">
        <w:rPr>
          <w:b/>
          <w:sz w:val="28"/>
          <w:szCs w:val="24"/>
        </w:rPr>
        <w:t>30</w:t>
      </w:r>
      <w:r w:rsidRPr="009A7D90">
        <w:rPr>
          <w:b/>
          <w:sz w:val="28"/>
          <w:szCs w:val="24"/>
        </w:rPr>
        <w:t>/12/202</w:t>
      </w:r>
      <w:r w:rsidR="009A7D90" w:rsidRPr="009A7D90">
        <w:rPr>
          <w:b/>
          <w:sz w:val="28"/>
          <w:szCs w:val="24"/>
        </w:rPr>
        <w:t>1</w:t>
      </w:r>
    </w:p>
    <w:p w14:paraId="7227616B" w14:textId="77777777" w:rsidR="00023B66" w:rsidRDefault="00D259FB">
      <w:pPr>
        <w:spacing w:after="0" w:line="259" w:lineRule="auto"/>
        <w:ind w:left="89" w:firstLine="0"/>
        <w:jc w:val="left"/>
      </w:pPr>
      <w:r>
        <w:t xml:space="preserve"> </w:t>
      </w:r>
    </w:p>
    <w:p w14:paraId="6BD12E8B" w14:textId="734A9BF4" w:rsidR="00023B66" w:rsidRDefault="00D259FB">
      <w:pPr>
        <w:numPr>
          <w:ilvl w:val="0"/>
          <w:numId w:val="7"/>
        </w:numPr>
        <w:ind w:hanging="415"/>
      </w:pPr>
      <w:r>
        <w:t>Alla domanda dovrà essere allegata la documentazione relativa al rendiconto delle spese di gestione effettivamente sostenute nell’annualità 202</w:t>
      </w:r>
      <w:r w:rsidR="009A7D90">
        <w:t>1</w:t>
      </w:r>
      <w:r>
        <w:t xml:space="preserve"> e copia del documento di identità del titolare dell’attività in corso di validità. </w:t>
      </w:r>
    </w:p>
    <w:p w14:paraId="52F38142" w14:textId="77777777" w:rsidR="00023B66" w:rsidRDefault="00D259FB">
      <w:pPr>
        <w:numPr>
          <w:ilvl w:val="0"/>
          <w:numId w:val="7"/>
        </w:numPr>
        <w:ind w:hanging="415"/>
      </w:pPr>
      <w:r>
        <w:t xml:space="preserve">Le domande devono essere sottoscritte dal legale rappresentante dell’impresa con allegata copia di un documento di riconoscimento. </w:t>
      </w:r>
    </w:p>
    <w:p w14:paraId="62B29711" w14:textId="77777777" w:rsidR="00023B66" w:rsidRDefault="00D259FB">
      <w:pPr>
        <w:numPr>
          <w:ilvl w:val="0"/>
          <w:numId w:val="7"/>
        </w:numPr>
        <w:ind w:hanging="415"/>
      </w:pPr>
      <w:r>
        <w:t>La domanda è resa nella forma di dichiarazione sostitutiva di certificazione/atto di notorietà ai sensi degli artt. 46 e 47 del D.P.R. n. 445/2000 ed è soggetta alla responsabilità, anche penale, di cui agli artt. 75 e 76 dello stesso in caso di dichiarazioni mendaci.</w:t>
      </w:r>
      <w:r>
        <w:rPr>
          <w:rFonts w:ascii="Calibri" w:eastAsia="Calibri" w:hAnsi="Calibri" w:cs="Calibri"/>
        </w:rPr>
        <w:t xml:space="preserve"> </w:t>
      </w:r>
    </w:p>
    <w:p w14:paraId="785A5C10" w14:textId="77777777" w:rsidR="00023B66" w:rsidRDefault="00D259FB">
      <w:pPr>
        <w:numPr>
          <w:ilvl w:val="0"/>
          <w:numId w:val="7"/>
        </w:numPr>
        <w:ind w:hanging="415"/>
      </w:pPr>
      <w:r>
        <w:t xml:space="preserve">Non potranno essere accolte le domande: </w:t>
      </w:r>
    </w:p>
    <w:p w14:paraId="3D8AB970" w14:textId="77777777" w:rsidR="00023B66" w:rsidRDefault="00D259FB">
      <w:pPr>
        <w:numPr>
          <w:ilvl w:val="1"/>
          <w:numId w:val="7"/>
        </w:numPr>
        <w:ind w:hanging="341"/>
      </w:pPr>
      <w:r>
        <w:t xml:space="preserve">predisposte su modello difforme dall’allegato A al presente bando; </w:t>
      </w:r>
    </w:p>
    <w:p w14:paraId="0DF8DF9F" w14:textId="77777777" w:rsidR="00023B66" w:rsidRDefault="00D259FB">
      <w:pPr>
        <w:numPr>
          <w:ilvl w:val="1"/>
          <w:numId w:val="7"/>
        </w:numPr>
        <w:ind w:hanging="341"/>
      </w:pPr>
      <w:r>
        <w:t xml:space="preserve">presentate con modalità diverse da quanto previsto al precedente punto 2; </w:t>
      </w:r>
    </w:p>
    <w:p w14:paraId="1FA799C0" w14:textId="77777777" w:rsidR="00023B66" w:rsidRDefault="00D259FB">
      <w:pPr>
        <w:numPr>
          <w:ilvl w:val="1"/>
          <w:numId w:val="7"/>
        </w:numPr>
        <w:ind w:hanging="341"/>
      </w:pPr>
      <w:r>
        <w:lastRenderedPageBreak/>
        <w:t xml:space="preserve">predisposte in maniera incompleta e/o non conforme alle disposizioni di Legge e del presente Avviso (fatta salva la possibilità di integrare documentazione o dare chiarimenti, ove possibile, su richiesta del competente Ufficio); </w:t>
      </w:r>
    </w:p>
    <w:p w14:paraId="7BC21D0F" w14:textId="77777777" w:rsidR="00023B66" w:rsidRDefault="00D259FB">
      <w:pPr>
        <w:numPr>
          <w:ilvl w:val="1"/>
          <w:numId w:val="7"/>
        </w:numPr>
        <w:ind w:hanging="341"/>
      </w:pPr>
      <w:r>
        <w:t xml:space="preserve">non sottoscritte dal legale rappresentante dell’impresa. </w:t>
      </w:r>
    </w:p>
    <w:p w14:paraId="60E1BF22" w14:textId="77777777" w:rsidR="00023B66" w:rsidRDefault="00D259FB">
      <w:pPr>
        <w:numPr>
          <w:ilvl w:val="0"/>
          <w:numId w:val="7"/>
        </w:numPr>
        <w:ind w:hanging="415"/>
      </w:pPr>
      <w:r>
        <w:t xml:space="preserve">Il Comune di TORRITA TIBERINA non assume responsabilità per eventuali disguidi nella presentazione della domanda dovuti a problemi informatici o telematici o comunque imputabili a fatto di terzi, a caso fortuito o forza maggiore </w:t>
      </w:r>
    </w:p>
    <w:p w14:paraId="4F6E70C3" w14:textId="77777777" w:rsidR="00023B66" w:rsidRDefault="00D259FB">
      <w:pPr>
        <w:spacing w:after="0" w:line="259" w:lineRule="auto"/>
        <w:ind w:left="89" w:firstLine="0"/>
        <w:jc w:val="left"/>
      </w:pPr>
      <w:r>
        <w:t xml:space="preserve"> </w:t>
      </w:r>
    </w:p>
    <w:p w14:paraId="5AE8DAE1" w14:textId="77777777" w:rsidR="00023B66" w:rsidRDefault="00D259FB">
      <w:pPr>
        <w:pStyle w:val="Titolo1"/>
        <w:ind w:left="365" w:right="270"/>
      </w:pPr>
      <w:r>
        <w:t>Art. 6 - PROCEDIMENTO ISTRUTTORIO</w:t>
      </w:r>
      <w:r>
        <w:rPr>
          <w:u w:val="none"/>
        </w:rPr>
        <w:t xml:space="preserve"> </w:t>
      </w:r>
    </w:p>
    <w:p w14:paraId="3221D51D" w14:textId="77777777" w:rsidR="00023B66" w:rsidRDefault="00D259FB">
      <w:pPr>
        <w:spacing w:after="0" w:line="259" w:lineRule="auto"/>
        <w:ind w:left="145" w:firstLine="0"/>
        <w:jc w:val="center"/>
      </w:pPr>
      <w:r>
        <w:t xml:space="preserve"> </w:t>
      </w:r>
    </w:p>
    <w:p w14:paraId="56F9782D" w14:textId="77777777" w:rsidR="00023B66" w:rsidRDefault="00D259FB">
      <w:pPr>
        <w:numPr>
          <w:ilvl w:val="0"/>
          <w:numId w:val="8"/>
        </w:numPr>
      </w:pPr>
      <w:r>
        <w:t xml:space="preserve">Il procedimento istruttorio delle domande di contributo si concluderà entro 30 giorni dal termine di presentazione delle domande. L’elenco dei beneficiari sarà approvato con determina del Responsabile del Settore </w:t>
      </w:r>
      <w:proofErr w:type="spellStart"/>
      <w:r>
        <w:t>Amm.vo</w:t>
      </w:r>
      <w:proofErr w:type="spellEnd"/>
      <w:r>
        <w:t xml:space="preserve">; </w:t>
      </w:r>
    </w:p>
    <w:p w14:paraId="3B842A7E" w14:textId="77777777" w:rsidR="00023B66" w:rsidRDefault="00D259FB">
      <w:pPr>
        <w:numPr>
          <w:ilvl w:val="0"/>
          <w:numId w:val="8"/>
        </w:numPr>
      </w:pPr>
      <w:r>
        <w:t xml:space="preserve">L’elenco come sopra formato sarà pubblicato nelle apposite sezioni del sito istituzionale secondo le norme vigenti e quanto previsto in materia di privacy. </w:t>
      </w:r>
    </w:p>
    <w:p w14:paraId="4F1A62DF" w14:textId="33FC6725" w:rsidR="00023B66" w:rsidRDefault="00D259FB" w:rsidP="00D259FB">
      <w:pPr>
        <w:numPr>
          <w:ilvl w:val="0"/>
          <w:numId w:val="8"/>
        </w:numPr>
      </w:pPr>
      <w:r>
        <w:t xml:space="preserve">A partire dalla data di pubblicazione l’Amministrazione Comunale disporrà l’erogazione del contributo nei tempi tecnici strettamente necessari. L'importo come sopra determinato sarà liquidato a mezzo bonifico disposto esclusivamente sui conti correnti bancari o postali accesi presso Istituti di credito o presso Poste Italiane, indicati nell’apposita sezione del Modello Allegato A. Sono espressamente escluse forme di pagamento diverse (carte di credito, carte prepagate). </w:t>
      </w:r>
    </w:p>
    <w:p w14:paraId="424FDD21" w14:textId="77777777" w:rsidR="00023B66" w:rsidRDefault="00D259FB">
      <w:pPr>
        <w:pStyle w:val="Titolo1"/>
        <w:ind w:left="365" w:right="274"/>
      </w:pPr>
      <w:r>
        <w:t>Art. 7 - CONTROLLI</w:t>
      </w:r>
      <w:r>
        <w:rPr>
          <w:b w:val="0"/>
          <w:u w:val="none"/>
        </w:rPr>
        <w:t xml:space="preserve"> </w:t>
      </w:r>
    </w:p>
    <w:p w14:paraId="0CE305D8" w14:textId="77777777" w:rsidR="00023B66" w:rsidRDefault="00D259FB">
      <w:pPr>
        <w:spacing w:after="0" w:line="259" w:lineRule="auto"/>
        <w:ind w:left="89" w:firstLine="0"/>
        <w:jc w:val="left"/>
      </w:pPr>
      <w:r>
        <w:t xml:space="preserve"> </w:t>
      </w:r>
    </w:p>
    <w:p w14:paraId="128F0176" w14:textId="77777777" w:rsidR="009A7D90" w:rsidRDefault="00D259FB">
      <w:pPr>
        <w:numPr>
          <w:ilvl w:val="0"/>
          <w:numId w:val="9"/>
        </w:numPr>
        <w:spacing w:after="97" w:line="313" w:lineRule="auto"/>
        <w:ind w:right="132"/>
      </w:pPr>
      <w:r>
        <w:t xml:space="preserve">Il Comune di TORRITA TIBERINA effettuerà verifiche dettagliate su tutte le dichiarazioni rese dai soggetti ammessi al beneficio, accertando, in particolare: </w:t>
      </w:r>
    </w:p>
    <w:p w14:paraId="7C63F48D" w14:textId="104DC519" w:rsidR="00023B66" w:rsidRDefault="00D259FB" w:rsidP="009A7D90">
      <w:pPr>
        <w:spacing w:after="97" w:line="313" w:lineRule="auto"/>
        <w:ind w:left="507" w:right="132" w:firstLine="0"/>
      </w:pPr>
      <w:r>
        <w:rPr>
          <w:rFonts w:ascii="Arial" w:eastAsia="Arial" w:hAnsi="Arial" w:cs="Arial"/>
        </w:rPr>
        <w:t xml:space="preserve">• </w:t>
      </w:r>
      <w:r>
        <w:t xml:space="preserve">la documentazione presentata a rendiconto delle spese sostenute; </w:t>
      </w:r>
    </w:p>
    <w:p w14:paraId="21A9B132" w14:textId="38C9E639" w:rsidR="00023B66" w:rsidRDefault="00D259FB">
      <w:pPr>
        <w:numPr>
          <w:ilvl w:val="1"/>
          <w:numId w:val="9"/>
        </w:numPr>
        <w:spacing w:after="172"/>
        <w:ind w:hanging="187"/>
      </w:pPr>
      <w:r>
        <w:t xml:space="preserve">la condizione di regolarità dei versamenti dei tributi comunali. </w:t>
      </w:r>
    </w:p>
    <w:p w14:paraId="05FF9B44" w14:textId="77777777" w:rsidR="00023B66" w:rsidRDefault="00D259FB">
      <w:pPr>
        <w:numPr>
          <w:ilvl w:val="1"/>
          <w:numId w:val="9"/>
        </w:numPr>
        <w:ind w:hanging="187"/>
      </w:pPr>
      <w:r>
        <w:t xml:space="preserve">la veridicità delle dichiarazioni sostitutive rese; </w:t>
      </w:r>
    </w:p>
    <w:p w14:paraId="39F439D9" w14:textId="77777777" w:rsidR="00023B66" w:rsidRDefault="00D259FB">
      <w:pPr>
        <w:spacing w:after="0" w:line="259" w:lineRule="auto"/>
        <w:ind w:left="89" w:firstLine="0"/>
        <w:jc w:val="left"/>
      </w:pPr>
      <w:r>
        <w:rPr>
          <w:rFonts w:ascii="Calibri" w:eastAsia="Calibri" w:hAnsi="Calibri" w:cs="Calibri"/>
        </w:rPr>
        <w:t xml:space="preserve"> </w:t>
      </w:r>
    </w:p>
    <w:p w14:paraId="3C600D8C" w14:textId="316BDF2B" w:rsidR="00023B66" w:rsidRDefault="00D259FB" w:rsidP="00D259FB">
      <w:pPr>
        <w:numPr>
          <w:ilvl w:val="0"/>
          <w:numId w:val="9"/>
        </w:numPr>
        <w:ind w:right="132"/>
      </w:pPr>
      <w:r>
        <w:t xml:space="preserve">Ai fini delle verifiche di cui al precedente comma, il Comune, anche in collaborazione con altri Enti ed Organismi competenti potrà disporre ogni possibile controllo su quanto dichiarato. In caso di falsa dichiarazione gli uffici comunali procederanno al recupero del beneficio indebitamente percepito ed all’applicazione delle previste sanzioni amministrative a carico del dichiarante, nonché all’attivazione delle procedure si sensi del D.P.R. 8 dicembre 2000 n. 445 per dichiarazione mendaci. </w:t>
      </w:r>
    </w:p>
    <w:p w14:paraId="4BF47918" w14:textId="77777777" w:rsidR="00023B66" w:rsidRDefault="00D259FB">
      <w:pPr>
        <w:spacing w:after="0" w:line="259" w:lineRule="auto"/>
        <w:ind w:left="89" w:firstLine="0"/>
        <w:jc w:val="left"/>
      </w:pPr>
      <w:r>
        <w:rPr>
          <w:rFonts w:ascii="Calibri" w:eastAsia="Calibri" w:hAnsi="Calibri" w:cs="Calibri"/>
        </w:rPr>
        <w:t xml:space="preserve"> </w:t>
      </w:r>
    </w:p>
    <w:p w14:paraId="7CD66143" w14:textId="77777777" w:rsidR="00023B66" w:rsidRDefault="00D259FB">
      <w:pPr>
        <w:spacing w:after="0" w:line="259" w:lineRule="auto"/>
        <w:ind w:left="2393" w:hanging="10"/>
        <w:jc w:val="left"/>
      </w:pPr>
      <w:r>
        <w:rPr>
          <w:b/>
          <w:u w:val="single" w:color="000000"/>
        </w:rPr>
        <w:t>Art. 8 – INFORMAZIONI SUL PROCEDIMENTO</w:t>
      </w:r>
      <w:r>
        <w:rPr>
          <w:b/>
        </w:rPr>
        <w:t xml:space="preserve"> </w:t>
      </w:r>
    </w:p>
    <w:p w14:paraId="475E357C" w14:textId="77777777" w:rsidR="00023B66" w:rsidRDefault="00D259FB">
      <w:pPr>
        <w:spacing w:after="0" w:line="259" w:lineRule="auto"/>
        <w:ind w:left="360" w:firstLine="0"/>
        <w:jc w:val="left"/>
      </w:pPr>
      <w:r>
        <w:rPr>
          <w:rFonts w:ascii="Calibri" w:eastAsia="Calibri" w:hAnsi="Calibri" w:cs="Calibri"/>
        </w:rPr>
        <w:t xml:space="preserve"> </w:t>
      </w:r>
    </w:p>
    <w:p w14:paraId="0436B07D" w14:textId="1ED06899" w:rsidR="00023B66" w:rsidRDefault="00D259FB">
      <w:pPr>
        <w:numPr>
          <w:ilvl w:val="0"/>
          <w:numId w:val="10"/>
        </w:numPr>
      </w:pPr>
      <w:r>
        <w:t xml:space="preserve">Per il procedimento oggetto del presente bando il Responsabile del procedimento è </w:t>
      </w:r>
      <w:r w:rsidR="009A7D90">
        <w:t>SABRINA NICCOLAI</w:t>
      </w:r>
    </w:p>
    <w:p w14:paraId="411D681A" w14:textId="3491D7DF" w:rsidR="00023B66" w:rsidRDefault="00D259FB">
      <w:pPr>
        <w:numPr>
          <w:ilvl w:val="0"/>
          <w:numId w:val="10"/>
        </w:numPr>
      </w:pPr>
      <w:r>
        <w:t xml:space="preserve">L’impresa interessata può richiedere l’accesso ai documenti amministrativi ai sensi della legge 241/1990 e </w:t>
      </w:r>
      <w:proofErr w:type="spellStart"/>
      <w:r>
        <w:t>ss.mm.ii</w:t>
      </w:r>
      <w:proofErr w:type="spellEnd"/>
      <w:r>
        <w:t xml:space="preserve">. e del D. Lgs. 14 marzo 2013, n. 33. </w:t>
      </w:r>
    </w:p>
    <w:p w14:paraId="5A136492" w14:textId="350617B8" w:rsidR="009A7D90" w:rsidRDefault="009A7D90" w:rsidP="009A7D90"/>
    <w:p w14:paraId="45C8D026" w14:textId="43E627A2" w:rsidR="009A7D90" w:rsidRDefault="009A7D90" w:rsidP="009A7D90"/>
    <w:p w14:paraId="6F8B45EB" w14:textId="77777777" w:rsidR="009A7D90" w:rsidRDefault="009A7D90" w:rsidP="009A7D90"/>
    <w:p w14:paraId="202F8C3B" w14:textId="77777777" w:rsidR="00023B66" w:rsidRDefault="00D259FB">
      <w:pPr>
        <w:spacing w:after="0" w:line="259" w:lineRule="auto"/>
        <w:ind w:left="89" w:firstLine="0"/>
        <w:jc w:val="left"/>
      </w:pPr>
      <w:r>
        <w:rPr>
          <w:rFonts w:ascii="Calibri" w:eastAsia="Calibri" w:hAnsi="Calibri" w:cs="Calibri"/>
        </w:rPr>
        <w:t xml:space="preserve"> </w:t>
      </w:r>
    </w:p>
    <w:p w14:paraId="7CA4F6F8" w14:textId="3A53DB78" w:rsidR="00023B66" w:rsidRPr="009A7D90" w:rsidRDefault="00D259FB" w:rsidP="009A7D90">
      <w:pPr>
        <w:spacing w:after="0" w:line="259" w:lineRule="auto"/>
        <w:ind w:left="360" w:firstLine="0"/>
        <w:jc w:val="left"/>
        <w:rPr>
          <w:rFonts w:ascii="Calibri" w:eastAsia="Calibri" w:hAnsi="Calibri" w:cs="Calibri"/>
        </w:rPr>
      </w:pPr>
      <w:r>
        <w:rPr>
          <w:rFonts w:ascii="Calibri" w:eastAsia="Calibri" w:hAnsi="Calibri" w:cs="Calibri"/>
        </w:rPr>
        <w:lastRenderedPageBreak/>
        <w:t xml:space="preserve"> </w:t>
      </w:r>
      <w:r>
        <w:rPr>
          <w:b/>
          <w:u w:val="single" w:color="000000"/>
        </w:rPr>
        <w:t>Art. 9 – INFORMATIVA AI SENSI DELL’ART. 13 DEL REGOLAMENTO UE 2016/679</w:t>
      </w:r>
      <w:r>
        <w:rPr>
          <w:b/>
        </w:rPr>
        <w:t xml:space="preserve"> </w:t>
      </w:r>
    </w:p>
    <w:p w14:paraId="5FA39568" w14:textId="77777777" w:rsidR="00023B66" w:rsidRDefault="00D259FB">
      <w:pPr>
        <w:pStyle w:val="Titolo2"/>
        <w:ind w:left="365"/>
      </w:pPr>
      <w:r>
        <w:t xml:space="preserve">(Regolamento Generale sulla protezione dei dati) </w:t>
      </w:r>
    </w:p>
    <w:p w14:paraId="21A7A6CD" w14:textId="77777777" w:rsidR="00023B66" w:rsidRDefault="00D259FB">
      <w:pPr>
        <w:spacing w:after="0" w:line="259" w:lineRule="auto"/>
        <w:ind w:left="360" w:firstLine="0"/>
        <w:jc w:val="left"/>
      </w:pPr>
      <w:r>
        <w:rPr>
          <w:rFonts w:ascii="Calibri" w:eastAsia="Calibri" w:hAnsi="Calibri" w:cs="Calibri"/>
        </w:rPr>
        <w:t xml:space="preserve"> </w:t>
      </w:r>
    </w:p>
    <w:p w14:paraId="37B6CF27" w14:textId="77777777" w:rsidR="00023B66" w:rsidRDefault="00D259FB">
      <w:pPr>
        <w:numPr>
          <w:ilvl w:val="0"/>
          <w:numId w:val="11"/>
        </w:numPr>
        <w:ind w:hanging="360"/>
      </w:pPr>
      <w:r>
        <w:t xml:space="preserve">I dati dei partecipanti al presente bando, raccolti con la presentazione delle domande di partecipazione e di erogazione, nonché della relativa documentazione prodotta, saranno trattati ai sensi della normativa vigente in tema di protezione dei dati personali; </w:t>
      </w:r>
    </w:p>
    <w:p w14:paraId="7B35EC59" w14:textId="0F393009" w:rsidR="00023B66" w:rsidRDefault="00D259FB">
      <w:pPr>
        <w:numPr>
          <w:ilvl w:val="0"/>
          <w:numId w:val="11"/>
        </w:numPr>
        <w:ind w:hanging="360"/>
      </w:pPr>
      <w:r>
        <w:t>Il titolare del trattamento dei dati è il Comune di TORRITA TIBERINA</w:t>
      </w:r>
      <w:r w:rsidR="009A7D90">
        <w:t>;</w:t>
      </w:r>
    </w:p>
    <w:p w14:paraId="5EB902B9" w14:textId="77777777" w:rsidR="00023B66" w:rsidRDefault="00D259FB">
      <w:pPr>
        <w:numPr>
          <w:ilvl w:val="0"/>
          <w:numId w:val="11"/>
        </w:numPr>
        <w:ind w:hanging="360"/>
      </w:pPr>
      <w:r>
        <w:t xml:space="preserve">Il trattamento viene effettuato con finalità di interesse pubblico connesse al presente procedimento di Bando, ai sensi dell’art. 6 par. 1 lettera e) del Regolamento UE 2016/679. I dati potrebbero essere eventualmente trattati da soggetti privati e pubblici per attività strumentali alle finalità indicate, di cui l’ente si avvarrà come responsabili del trattamento. Potranno inoltre essere comunicati a soggetti pubblici e/o diffusi qualora si renda necessario per l’osservanza di eventuali obblighi di legge, sempre nel rispetto della normativa vigente in tema di protezione dei dati personali. Non è previsto il trasferimento di dati in un paese terzo; </w:t>
      </w:r>
    </w:p>
    <w:p w14:paraId="7AAA5EBA" w14:textId="77777777" w:rsidR="00023B66" w:rsidRDefault="00D259FB">
      <w:pPr>
        <w:numPr>
          <w:ilvl w:val="0"/>
          <w:numId w:val="11"/>
        </w:numPr>
        <w:ind w:hanging="360"/>
      </w:pPr>
      <w:r>
        <w:t xml:space="preserve">I dati saranno conservati per il tempo necessario a perseguire le finalità indicate e nel rispetto degli obblighi di legge correlati; </w:t>
      </w:r>
    </w:p>
    <w:p w14:paraId="7500F882" w14:textId="77777777" w:rsidR="00023B66" w:rsidRDefault="00D259FB">
      <w:pPr>
        <w:numPr>
          <w:ilvl w:val="0"/>
          <w:numId w:val="11"/>
        </w:numPr>
        <w:ind w:hanging="360"/>
      </w:pPr>
      <w:r>
        <w:t xml:space="preserve">Ai sensi dell’art. 77 del Regolamento UE 2016/679, inoltre, ha diritto di proporre reclamo all’Autorità Garante per la Protezione dei Dati nel caso in cui ritenga che il trattamento violi il citato Regolamento; </w:t>
      </w:r>
    </w:p>
    <w:p w14:paraId="414A85A4" w14:textId="77777777" w:rsidR="00023B66" w:rsidRDefault="00D259FB">
      <w:pPr>
        <w:numPr>
          <w:ilvl w:val="0"/>
          <w:numId w:val="11"/>
        </w:numPr>
        <w:ind w:hanging="360"/>
      </w:pPr>
      <w:r>
        <w:t xml:space="preserve">Gli interessati hanno il diritto di chiedere al titolare del trattamento l'accesso ai dati personali e la rettifica o la cancellazione degli stessi o la limitazione del trattamento che li riguarda o di opporsi al trattamento (artt. 15 e ss. del RGPD). L'apposita istanza al Comune di TORRITA TIBERINA è presentata contattando il Responsabile della protezione dei dati (RPD);  </w:t>
      </w:r>
    </w:p>
    <w:p w14:paraId="62F5CC80" w14:textId="14E65678" w:rsidR="00023B66" w:rsidRDefault="00D259FB">
      <w:pPr>
        <w:numPr>
          <w:ilvl w:val="0"/>
          <w:numId w:val="11"/>
        </w:numPr>
        <w:ind w:hanging="360"/>
      </w:pPr>
      <w:r>
        <w:t xml:space="preserve">Modalità di trattamento e conservazione - Il trattamento sarà svolto in forma automatizzata e manuale in rispetto dell’art 32 RGDP e delle misure minime di sicurezza per le </w:t>
      </w:r>
      <w:r w:rsidR="009A7D90">
        <w:t>PPAA</w:t>
      </w:r>
      <w:r>
        <w:t xml:space="preserve"> Circolare n. 2/2017; </w:t>
      </w:r>
    </w:p>
    <w:p w14:paraId="0AB3483C" w14:textId="77777777" w:rsidR="00023B66" w:rsidRDefault="00D259FB">
      <w:pPr>
        <w:spacing w:after="0" w:line="259" w:lineRule="auto"/>
        <w:ind w:left="89" w:firstLine="0"/>
        <w:jc w:val="left"/>
      </w:pPr>
      <w:r>
        <w:rPr>
          <w:rFonts w:ascii="Calibri" w:eastAsia="Calibri" w:hAnsi="Calibri" w:cs="Calibri"/>
        </w:rPr>
        <w:t xml:space="preserve"> </w:t>
      </w:r>
    </w:p>
    <w:p w14:paraId="23F971D0" w14:textId="70108FEA" w:rsidR="00023B66" w:rsidRPr="009A7D90" w:rsidRDefault="00D259FB" w:rsidP="009A7D90">
      <w:pPr>
        <w:spacing w:after="0" w:line="259" w:lineRule="auto"/>
        <w:ind w:left="89" w:firstLine="0"/>
        <w:jc w:val="center"/>
        <w:rPr>
          <w:b/>
          <w:bCs/>
          <w:u w:val="single"/>
        </w:rPr>
      </w:pPr>
      <w:r w:rsidRPr="009A7D90">
        <w:rPr>
          <w:b/>
          <w:bCs/>
          <w:u w:val="single"/>
        </w:rPr>
        <w:t>Art. 10 - CLAUSOLA DI SALVAGUARDIA</w:t>
      </w:r>
    </w:p>
    <w:p w14:paraId="338FFA6D" w14:textId="77777777" w:rsidR="00023B66" w:rsidRDefault="00D259FB">
      <w:pPr>
        <w:spacing w:after="0" w:line="259" w:lineRule="auto"/>
        <w:ind w:left="360" w:firstLine="0"/>
        <w:jc w:val="left"/>
      </w:pPr>
      <w:r>
        <w:rPr>
          <w:rFonts w:ascii="Calibri" w:eastAsia="Calibri" w:hAnsi="Calibri" w:cs="Calibri"/>
        </w:rPr>
        <w:t xml:space="preserve"> </w:t>
      </w:r>
    </w:p>
    <w:p w14:paraId="3586F47A" w14:textId="77777777" w:rsidR="00023B66" w:rsidRDefault="00D259FB">
      <w:pPr>
        <w:numPr>
          <w:ilvl w:val="0"/>
          <w:numId w:val="12"/>
        </w:numPr>
      </w:pPr>
      <w:r>
        <w:t xml:space="preserve">Il presente Avviso non costituisce obbligazione per il Comune di TORRITA TIBERINA che si riserva pertanto la facoltà, in qualsiasi fase del procedimento e per qualsiasi causa, di annullare lo stesso senza che ciò costituisca motivo di rivalsa a qualsiasi titolo da parte dei soggetti richiedenti. </w:t>
      </w:r>
    </w:p>
    <w:p w14:paraId="155DADBC" w14:textId="77777777" w:rsidR="00023B66" w:rsidRDefault="00D259FB">
      <w:pPr>
        <w:numPr>
          <w:ilvl w:val="0"/>
          <w:numId w:val="12"/>
        </w:numPr>
      </w:pPr>
      <w:r>
        <w:t xml:space="preserve">In caso di mancata concessione del contributo, i soggetti richiedenti non hanno diritto al rimborso di alcun onere relativo alla presente procedura, comprese le spese vive. Restano ferme le responsabilità civili, penali, amministrative e contabili dei soggetti destinatari ammessi al contributo. </w:t>
      </w:r>
    </w:p>
    <w:p w14:paraId="45DECEBA" w14:textId="77777777" w:rsidR="00023B66" w:rsidRDefault="00D259FB">
      <w:pPr>
        <w:ind w:left="89" w:firstLine="0"/>
      </w:pPr>
      <w:r>
        <w:t xml:space="preserve">. </w:t>
      </w:r>
    </w:p>
    <w:p w14:paraId="106F004D" w14:textId="0034822B" w:rsidR="00023B66" w:rsidRPr="009A7D90" w:rsidRDefault="00D259FB" w:rsidP="009A7D90">
      <w:pPr>
        <w:spacing w:after="0" w:line="259" w:lineRule="auto"/>
        <w:ind w:left="89" w:firstLine="0"/>
        <w:jc w:val="left"/>
        <w:rPr>
          <w:i/>
          <w:iCs/>
        </w:rPr>
      </w:pPr>
      <w:r>
        <w:t xml:space="preserve"> </w:t>
      </w:r>
      <w:r w:rsidR="009A7D90" w:rsidRPr="009A7D90">
        <w:rPr>
          <w:i/>
          <w:iCs/>
        </w:rPr>
        <w:t>Torrita Tiberina, Lì 29/11/2021</w:t>
      </w:r>
    </w:p>
    <w:p w14:paraId="0D6B52E2" w14:textId="77777777" w:rsidR="00023B66" w:rsidRDefault="00D259FB">
      <w:pPr>
        <w:spacing w:after="8" w:line="259" w:lineRule="auto"/>
        <w:ind w:left="89" w:firstLine="0"/>
        <w:jc w:val="left"/>
      </w:pPr>
      <w:r>
        <w:t xml:space="preserve"> </w:t>
      </w:r>
    </w:p>
    <w:p w14:paraId="55DCFFE5" w14:textId="1A16CCB2" w:rsidR="00023B66" w:rsidRPr="009A7D90" w:rsidRDefault="00D259FB" w:rsidP="009A7D90">
      <w:pPr>
        <w:tabs>
          <w:tab w:val="center" w:pos="797"/>
          <w:tab w:val="center" w:pos="1505"/>
          <w:tab w:val="center" w:pos="2213"/>
          <w:tab w:val="center" w:pos="2921"/>
          <w:tab w:val="center" w:pos="6562"/>
        </w:tabs>
        <w:ind w:left="0" w:firstLine="0"/>
        <w:jc w:val="left"/>
        <w:rPr>
          <w:b/>
          <w:bCs/>
        </w:rPr>
      </w:pPr>
      <w:r>
        <w:t xml:space="preserve"> </w:t>
      </w:r>
      <w:r>
        <w:tab/>
        <w:t xml:space="preserve"> </w:t>
      </w:r>
      <w:r>
        <w:tab/>
        <w:t xml:space="preserve"> </w:t>
      </w:r>
      <w:r>
        <w:tab/>
        <w:t xml:space="preserve"> </w:t>
      </w:r>
      <w:r>
        <w:tab/>
        <w:t xml:space="preserve"> </w:t>
      </w:r>
      <w:r>
        <w:tab/>
      </w:r>
      <w:r w:rsidR="009A7D90" w:rsidRPr="009A7D90">
        <w:rPr>
          <w:b/>
          <w:bCs/>
        </w:rPr>
        <w:t>IL RESPONSABILE DELL’AREA I</w:t>
      </w:r>
    </w:p>
    <w:p w14:paraId="77B77B8A" w14:textId="228AEE02" w:rsidR="009A7D90" w:rsidRDefault="009A7D90" w:rsidP="009A7D90">
      <w:pPr>
        <w:tabs>
          <w:tab w:val="center" w:pos="797"/>
          <w:tab w:val="center" w:pos="1505"/>
          <w:tab w:val="center" w:pos="2213"/>
          <w:tab w:val="center" w:pos="2921"/>
          <w:tab w:val="center" w:pos="6562"/>
        </w:tabs>
        <w:ind w:left="0" w:firstLine="0"/>
        <w:jc w:val="left"/>
      </w:pPr>
      <w:r>
        <w:tab/>
      </w:r>
      <w:r>
        <w:tab/>
      </w:r>
      <w:r>
        <w:tab/>
      </w:r>
      <w:r>
        <w:tab/>
      </w:r>
      <w:r>
        <w:tab/>
        <w:t>Economico-Finanziaria e Affari Generali</w:t>
      </w:r>
    </w:p>
    <w:p w14:paraId="46D98723" w14:textId="6708D540" w:rsidR="009A7D90" w:rsidRDefault="009A7D90" w:rsidP="009A7D90">
      <w:pPr>
        <w:tabs>
          <w:tab w:val="center" w:pos="797"/>
          <w:tab w:val="center" w:pos="1505"/>
          <w:tab w:val="center" w:pos="2213"/>
          <w:tab w:val="center" w:pos="2921"/>
          <w:tab w:val="center" w:pos="6562"/>
        </w:tabs>
        <w:ind w:left="0" w:firstLine="0"/>
        <w:jc w:val="left"/>
      </w:pPr>
      <w:r>
        <w:tab/>
      </w:r>
      <w:r>
        <w:tab/>
      </w:r>
      <w:r>
        <w:tab/>
      </w:r>
      <w:r>
        <w:tab/>
      </w:r>
      <w:r>
        <w:tab/>
        <w:t xml:space="preserve"> Dott.ssa Sabrina Niccolai</w:t>
      </w:r>
    </w:p>
    <w:p w14:paraId="1A51E0D7" w14:textId="77777777" w:rsidR="00023B66" w:rsidRDefault="00D259FB">
      <w:pPr>
        <w:spacing w:after="0" w:line="259" w:lineRule="auto"/>
        <w:ind w:left="89" w:firstLine="0"/>
        <w:jc w:val="left"/>
      </w:pPr>
      <w:r>
        <w:t xml:space="preserve"> </w:t>
      </w:r>
      <w:r>
        <w:tab/>
        <w:t xml:space="preserve"> </w:t>
      </w:r>
      <w:r>
        <w:tab/>
        <w:t xml:space="preserve"> </w:t>
      </w:r>
      <w:r>
        <w:tab/>
        <w:t xml:space="preserve"> </w:t>
      </w:r>
      <w:r>
        <w:tab/>
        <w:t xml:space="preserve"> </w:t>
      </w:r>
      <w:r>
        <w:tab/>
        <w:t xml:space="preserve"> </w:t>
      </w:r>
      <w:r>
        <w:tab/>
        <w:t xml:space="preserve">                         </w:t>
      </w:r>
    </w:p>
    <w:p w14:paraId="522B5A1E" w14:textId="77777777" w:rsidR="00023B66" w:rsidRDefault="00D259FB">
      <w:pPr>
        <w:spacing w:after="0" w:line="259" w:lineRule="auto"/>
        <w:ind w:left="89" w:firstLine="0"/>
        <w:jc w:val="left"/>
      </w:pPr>
      <w:r>
        <w:rPr>
          <w:rFonts w:ascii="Calibri" w:eastAsia="Calibri" w:hAnsi="Calibri" w:cs="Calibri"/>
          <w:sz w:val="22"/>
        </w:rPr>
        <w:t xml:space="preserve"> </w:t>
      </w:r>
    </w:p>
    <w:sectPr w:rsidR="00023B66">
      <w:pgSz w:w="11900" w:h="16840"/>
      <w:pgMar w:top="1475" w:right="1126" w:bottom="1248" w:left="10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DA5"/>
    <w:multiLevelType w:val="hybridMultilevel"/>
    <w:tmpl w:val="105C08B8"/>
    <w:lvl w:ilvl="0" w:tplc="B6F2E220">
      <w:start w:val="1"/>
      <w:numFmt w:val="bullet"/>
      <w:lvlText w:val="-"/>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6177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469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41CD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CA0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695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2FA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C82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2F4C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5A214B"/>
    <w:multiLevelType w:val="hybridMultilevel"/>
    <w:tmpl w:val="FA2E6014"/>
    <w:lvl w:ilvl="0" w:tplc="3FFC3844">
      <w:start w:val="1"/>
      <w:numFmt w:val="decimal"/>
      <w:lvlText w:val="%1."/>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86D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073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E50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846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42D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96D7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EA8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CDC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561DB0"/>
    <w:multiLevelType w:val="hybridMultilevel"/>
    <w:tmpl w:val="2850F692"/>
    <w:lvl w:ilvl="0" w:tplc="DF24086C">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4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278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A50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E6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49C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4D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E4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06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C57880"/>
    <w:multiLevelType w:val="hybridMultilevel"/>
    <w:tmpl w:val="36C8DE2E"/>
    <w:lvl w:ilvl="0" w:tplc="367A68DA">
      <w:start w:val="2"/>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EC206">
      <w:start w:val="1"/>
      <w:numFmt w:val="bullet"/>
      <w:lvlText w:val="-"/>
      <w:lvlJc w:val="left"/>
      <w:pPr>
        <w:ind w:left="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E0C6C6">
      <w:start w:val="1"/>
      <w:numFmt w:val="bullet"/>
      <w:lvlText w:val="▪"/>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B0D4D8">
      <w:start w:val="1"/>
      <w:numFmt w:val="bullet"/>
      <w:lvlText w:val="•"/>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7E9554">
      <w:start w:val="1"/>
      <w:numFmt w:val="bullet"/>
      <w:lvlText w:val="o"/>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C65156">
      <w:start w:val="1"/>
      <w:numFmt w:val="bullet"/>
      <w:lvlText w:val="▪"/>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42510">
      <w:start w:val="1"/>
      <w:numFmt w:val="bullet"/>
      <w:lvlText w:val="•"/>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A86BD0">
      <w:start w:val="1"/>
      <w:numFmt w:val="bullet"/>
      <w:lvlText w:val="o"/>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E6FF52">
      <w:start w:val="1"/>
      <w:numFmt w:val="bullet"/>
      <w:lvlText w:val="▪"/>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C8212F"/>
    <w:multiLevelType w:val="hybridMultilevel"/>
    <w:tmpl w:val="740C4BA2"/>
    <w:lvl w:ilvl="0" w:tplc="E1B21ABE">
      <w:start w:val="1"/>
      <w:numFmt w:val="bullet"/>
      <w:lvlText w:val="•"/>
      <w:lvlJc w:val="left"/>
      <w:pPr>
        <w:ind w:left="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F7EF65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530B6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1ECBEB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53AF5C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CF64C2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680B0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5D4DC9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C3AA2C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181E38"/>
    <w:multiLevelType w:val="hybridMultilevel"/>
    <w:tmpl w:val="FB8A98E6"/>
    <w:lvl w:ilvl="0" w:tplc="50B0E1A0">
      <w:start w:val="1"/>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69D5C">
      <w:start w:val="1"/>
      <w:numFmt w:val="bullet"/>
      <w:lvlText w:val="•"/>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1A6FF6">
      <w:start w:val="1"/>
      <w:numFmt w:val="bullet"/>
      <w:lvlText w:val="▪"/>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D019A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8F5D4">
      <w:start w:val="1"/>
      <w:numFmt w:val="bullet"/>
      <w:lvlText w:val="o"/>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0C4138">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94C59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255CC">
      <w:start w:val="1"/>
      <w:numFmt w:val="bullet"/>
      <w:lvlText w:val="o"/>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D48E52">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835F12"/>
    <w:multiLevelType w:val="hybridMultilevel"/>
    <w:tmpl w:val="0C22DC24"/>
    <w:lvl w:ilvl="0" w:tplc="D372445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0DF72">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6CACA">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21010">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655B2">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21036">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09BAC">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4DF18">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C1520">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DB3250"/>
    <w:multiLevelType w:val="hybridMultilevel"/>
    <w:tmpl w:val="DD186FAE"/>
    <w:lvl w:ilvl="0" w:tplc="EDFC5E06">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EDC8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22754">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CC67C">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88B36">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4D132">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4C44C">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22A6C">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A34AE">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925271"/>
    <w:multiLevelType w:val="hybridMultilevel"/>
    <w:tmpl w:val="0ECE53BE"/>
    <w:lvl w:ilvl="0" w:tplc="154A3FF2">
      <w:start w:val="1"/>
      <w:numFmt w:val="lowerLetter"/>
      <w:lvlText w:val="%1)"/>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8BB1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815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6F1B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8954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47F3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4331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406C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6AD1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263600"/>
    <w:multiLevelType w:val="hybridMultilevel"/>
    <w:tmpl w:val="C024A92E"/>
    <w:lvl w:ilvl="0" w:tplc="EA844CCA">
      <w:start w:val="1"/>
      <w:numFmt w:val="decimal"/>
      <w:lvlText w:val="%1."/>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622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A59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08D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AC5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CA0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27D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488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F679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5F14EA"/>
    <w:multiLevelType w:val="hybridMultilevel"/>
    <w:tmpl w:val="3738B214"/>
    <w:lvl w:ilvl="0" w:tplc="3384C41C">
      <w:start w:val="1"/>
      <w:numFmt w:val="decimal"/>
      <w:lvlText w:val="%1."/>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2980C">
      <w:start w:val="1"/>
      <w:numFmt w:val="bullet"/>
      <w:lvlText w:val="-"/>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EE9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821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C89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5E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0A6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2AA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439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C34B8A"/>
    <w:multiLevelType w:val="hybridMultilevel"/>
    <w:tmpl w:val="45BA8816"/>
    <w:lvl w:ilvl="0" w:tplc="537406C0">
      <w:start w:val="1"/>
      <w:numFmt w:val="decimal"/>
      <w:lvlText w:val="%1."/>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C8B478">
      <w:start w:val="1"/>
      <w:numFmt w:val="lowerLetter"/>
      <w:lvlText w:val="%2"/>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8F4E4">
      <w:start w:val="1"/>
      <w:numFmt w:val="lowerRoman"/>
      <w:lvlText w:val="%3"/>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0AA236">
      <w:start w:val="1"/>
      <w:numFmt w:val="decimal"/>
      <w:lvlText w:val="%4"/>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0432E">
      <w:start w:val="1"/>
      <w:numFmt w:val="lowerLetter"/>
      <w:lvlText w:val="%5"/>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B44148">
      <w:start w:val="1"/>
      <w:numFmt w:val="lowerRoman"/>
      <w:lvlText w:val="%6"/>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44C9C4">
      <w:start w:val="1"/>
      <w:numFmt w:val="decimal"/>
      <w:lvlText w:val="%7"/>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40AF04">
      <w:start w:val="1"/>
      <w:numFmt w:val="lowerLetter"/>
      <w:lvlText w:val="%8"/>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D68536">
      <w:start w:val="1"/>
      <w:numFmt w:val="lowerRoman"/>
      <w:lvlText w:val="%9"/>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10"/>
  </w:num>
  <w:num w:numId="4">
    <w:abstractNumId w:val="9"/>
  </w:num>
  <w:num w:numId="5">
    <w:abstractNumId w:val="4"/>
  </w:num>
  <w:num w:numId="6">
    <w:abstractNumId w:val="0"/>
  </w:num>
  <w:num w:numId="7">
    <w:abstractNumId w:val="3"/>
  </w:num>
  <w:num w:numId="8">
    <w:abstractNumId w:val="7"/>
  </w:num>
  <w:num w:numId="9">
    <w:abstractNumId w:val="5"/>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66"/>
    <w:rsid w:val="00023B66"/>
    <w:rsid w:val="00504C0E"/>
    <w:rsid w:val="009A7D90"/>
    <w:rsid w:val="00D259FB"/>
    <w:rsid w:val="00F91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24A7"/>
  <w15:docId w15:val="{DE2AF2AB-B565-44E9-8123-A43C60B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8" w:lineRule="auto"/>
      <w:ind w:left="384" w:hanging="351"/>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94" w:hanging="10"/>
      <w:jc w:val="center"/>
      <w:outlineLvl w:val="0"/>
    </w:pPr>
    <w:rPr>
      <w:rFonts w:ascii="Times New Roman" w:eastAsia="Times New Roman" w:hAnsi="Times New Roman" w:cs="Times New Roman"/>
      <w:b/>
      <w:color w:val="000000"/>
      <w:sz w:val="24"/>
      <w:u w:val="single" w:color="000000"/>
    </w:rPr>
  </w:style>
  <w:style w:type="paragraph" w:styleId="Titolo2">
    <w:name w:val="heading 2"/>
    <w:next w:val="Normale"/>
    <w:link w:val="Titolo2Carattere"/>
    <w:uiPriority w:val="9"/>
    <w:unhideWhenUsed/>
    <w:qFormat/>
    <w:pPr>
      <w:keepNext/>
      <w:keepLines/>
      <w:spacing w:after="0"/>
      <w:ind w:left="95" w:hanging="10"/>
      <w:jc w:val="center"/>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character" w:customStyle="1" w:styleId="Titolo2Carattere">
    <w:name w:val="Titolo 2 Carattere"/>
    <w:link w:val="Titolo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2232</Words>
  <Characters>12723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avvisoaree interne</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avvisoaree interne</dc:title>
  <dc:subject/>
  <dc:creator>PcMario</dc:creator>
  <cp:keywords/>
  <cp:lastModifiedBy>luigi pagani</cp:lastModifiedBy>
  <cp:revision>3</cp:revision>
  <dcterms:created xsi:type="dcterms:W3CDTF">2021-11-29T13:45:00Z</dcterms:created>
  <dcterms:modified xsi:type="dcterms:W3CDTF">2021-11-29T13:46:00Z</dcterms:modified>
</cp:coreProperties>
</file>