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EC061" w14:textId="77777777" w:rsidR="00291D90" w:rsidRDefault="006D1258">
      <w:pPr>
        <w:spacing w:before="80" w:line="979" w:lineRule="exact"/>
        <w:ind w:left="2056" w:right="650"/>
        <w:jc w:val="center"/>
        <w:rPr>
          <w:rFonts w:ascii="Lucida Calligraphy"/>
          <w:i/>
          <w:sz w:val="52"/>
        </w:rPr>
      </w:pPr>
      <w:r>
        <w:rPr>
          <w:noProof/>
        </w:rPr>
        <w:drawing>
          <wp:anchor distT="0" distB="0" distL="0" distR="0" simplePos="0" relativeHeight="251658240" behindDoc="0" locked="0" layoutInCell="1" allowOverlap="1" wp14:anchorId="53C0698F" wp14:editId="179E855E">
            <wp:simplePos x="0" y="0"/>
            <wp:positionH relativeFrom="page">
              <wp:posOffset>138429</wp:posOffset>
            </wp:positionH>
            <wp:positionV relativeFrom="paragraph">
              <wp:posOffset>133867</wp:posOffset>
            </wp:positionV>
            <wp:extent cx="777875" cy="11055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77875" cy="1105534"/>
                    </a:xfrm>
                    <a:prstGeom prst="rect">
                      <a:avLst/>
                    </a:prstGeom>
                  </pic:spPr>
                </pic:pic>
              </a:graphicData>
            </a:graphic>
          </wp:anchor>
        </w:drawing>
      </w:r>
      <w:r>
        <w:rPr>
          <w:rFonts w:ascii="Lucida Calligraphy"/>
          <w:i/>
          <w:sz w:val="72"/>
        </w:rPr>
        <w:t>C</w:t>
      </w:r>
      <w:r>
        <w:rPr>
          <w:rFonts w:ascii="Lucida Calligraphy"/>
          <w:i/>
          <w:sz w:val="52"/>
        </w:rPr>
        <w:t xml:space="preserve">omune di </w:t>
      </w:r>
      <w:r>
        <w:rPr>
          <w:rFonts w:ascii="Lucida Calligraphy"/>
          <w:i/>
          <w:sz w:val="72"/>
        </w:rPr>
        <w:t>T</w:t>
      </w:r>
      <w:r>
        <w:rPr>
          <w:rFonts w:ascii="Lucida Calligraphy"/>
          <w:i/>
          <w:sz w:val="52"/>
        </w:rPr>
        <w:t xml:space="preserve">orrita </w:t>
      </w:r>
      <w:r>
        <w:rPr>
          <w:rFonts w:ascii="Lucida Calligraphy"/>
          <w:i/>
          <w:sz w:val="72"/>
        </w:rPr>
        <w:t>T</w:t>
      </w:r>
      <w:r>
        <w:rPr>
          <w:rFonts w:ascii="Lucida Calligraphy"/>
          <w:i/>
          <w:sz w:val="52"/>
        </w:rPr>
        <w:t>iberina</w:t>
      </w:r>
    </w:p>
    <w:p w14:paraId="0CB72D0C" w14:textId="77777777" w:rsidR="00291D90" w:rsidRDefault="006D1258">
      <w:pPr>
        <w:spacing w:line="275" w:lineRule="exact"/>
        <w:ind w:left="2607"/>
        <w:rPr>
          <w:b/>
          <w:i/>
          <w:sz w:val="24"/>
        </w:rPr>
      </w:pPr>
      <w:r>
        <w:rPr>
          <w:b/>
          <w:i/>
          <w:sz w:val="24"/>
        </w:rPr>
        <w:t>C.a.p. 00060 Città Metropolitana di ROMA Capitale Tel. 0765 – 30116</w:t>
      </w:r>
    </w:p>
    <w:p w14:paraId="6A47D6BC" w14:textId="77777777" w:rsidR="00291D90" w:rsidRDefault="006D1258">
      <w:pPr>
        <w:pStyle w:val="Corpotesto"/>
        <w:spacing w:before="1"/>
        <w:ind w:left="2890"/>
      </w:pPr>
      <w:r>
        <w:t xml:space="preserve">PEC : </w:t>
      </w:r>
      <w:hyperlink r:id="rId6">
        <w:r>
          <w:t>segreteriatorritatiberina@pec.cittametropolitanaroma.gov.it</w:t>
        </w:r>
      </w:hyperlink>
    </w:p>
    <w:p w14:paraId="6105DF09" w14:textId="77777777" w:rsidR="00291D90" w:rsidRDefault="00291D90">
      <w:pPr>
        <w:pStyle w:val="Corpotesto"/>
        <w:rPr>
          <w:sz w:val="20"/>
        </w:rPr>
      </w:pPr>
    </w:p>
    <w:p w14:paraId="394A35F6" w14:textId="77777777" w:rsidR="00291D90" w:rsidRDefault="00291D90">
      <w:pPr>
        <w:pStyle w:val="Corpotesto"/>
        <w:rPr>
          <w:sz w:val="20"/>
        </w:rPr>
      </w:pPr>
    </w:p>
    <w:p w14:paraId="6F04E21A" w14:textId="77777777" w:rsidR="00291D90" w:rsidRDefault="00291D90">
      <w:pPr>
        <w:pStyle w:val="Corpotesto"/>
        <w:rPr>
          <w:sz w:val="20"/>
        </w:rPr>
      </w:pPr>
    </w:p>
    <w:p w14:paraId="2962E114" w14:textId="30E85B4D" w:rsidR="00291D90" w:rsidRDefault="006D1258">
      <w:pPr>
        <w:pStyle w:val="Titolo2"/>
        <w:spacing w:before="231" w:line="247" w:lineRule="auto"/>
        <w:ind w:right="102"/>
        <w:jc w:val="both"/>
      </w:pPr>
      <w:r>
        <w:t>AVVISO PUBBLICO PER L’ASSEGNAZIONE DI CONTRIBUTI PER MISURE URGENTI DI SOLIDARIETA’ ALIMENTARE E/O DI SOSTEGNO ECONOMICO ALLE FAMIGLIE CHE VERSANO IN STATO DI BISOGNO, CAUSATO DALLA SITUAZIONE EMERGENZIALE IN ATTO, PROVOCATA DALLA DIFFUSIONE DI AGENTI VIRALI TRASMISSIBILI (COVID-19) – APPROVATO CON DETERMINAZIONE DEL RESPONSABILE DI SERVIZIO N. 2</w:t>
      </w:r>
      <w:r w:rsidR="003A2F05">
        <w:t>5</w:t>
      </w:r>
      <w:r>
        <w:t xml:space="preserve">3 DEL </w:t>
      </w:r>
      <w:r w:rsidR="003A2F05">
        <w:t>29.11.</w:t>
      </w:r>
      <w:r>
        <w:t>2021.</w:t>
      </w:r>
    </w:p>
    <w:p w14:paraId="516189D1" w14:textId="77777777" w:rsidR="00291D90" w:rsidRDefault="006D1258">
      <w:pPr>
        <w:spacing w:before="158" w:line="247" w:lineRule="auto"/>
        <w:ind w:left="980" w:right="114"/>
        <w:jc w:val="both"/>
        <w:rPr>
          <w:sz w:val="24"/>
        </w:rPr>
      </w:pPr>
      <w:r>
        <w:rPr>
          <w:sz w:val="24"/>
        </w:rPr>
        <w:t>In base al D.L.23/11/2020 n. 154 ed al Decreto Legge 25 Maggio 2021 n. 73 recante “</w:t>
      </w:r>
      <w:r>
        <w:rPr>
          <w:i/>
          <w:sz w:val="24"/>
        </w:rPr>
        <w:t>Misure urgenti connesse all’emergenza da Covid-19, per le imprese, il lavoro, i giovani, la salute ed i servizi territoriali</w:t>
      </w:r>
      <w:r>
        <w:rPr>
          <w:sz w:val="24"/>
        </w:rPr>
        <w:t>” con il quale viene istituito un Fondo per consentire ai Comuni l’adozione di misure urgenti di solidarietà alimentare, nonché di sostegno alle famiglie che versano in stato di bisogno per il pagamento dei canoni di locazione, delle utenze domestiche e dei tributi, e' stato approvato  l’avviso per l’assegnazione del bonus a favore di persone o famiglie in condizione di disagio economico e</w:t>
      </w:r>
      <w:r>
        <w:rPr>
          <w:spacing w:val="-2"/>
          <w:sz w:val="24"/>
        </w:rPr>
        <w:t xml:space="preserve"> </w:t>
      </w:r>
      <w:r>
        <w:rPr>
          <w:sz w:val="24"/>
        </w:rPr>
        <w:t>sociale.</w:t>
      </w:r>
    </w:p>
    <w:p w14:paraId="25F0F0B1" w14:textId="77777777" w:rsidR="00291D90" w:rsidRDefault="006D1258">
      <w:pPr>
        <w:pStyle w:val="Titolo1"/>
        <w:numPr>
          <w:ilvl w:val="2"/>
          <w:numId w:val="2"/>
        </w:numPr>
        <w:tabs>
          <w:tab w:val="left" w:pos="4351"/>
        </w:tabs>
        <w:spacing w:before="159"/>
        <w:ind w:hanging="349"/>
        <w:jc w:val="left"/>
        <w:rPr>
          <w:sz w:val="24"/>
        </w:rPr>
      </w:pPr>
      <w:r>
        <w:t>OGGETTO E</w:t>
      </w:r>
      <w:r>
        <w:rPr>
          <w:spacing w:val="-3"/>
        </w:rPr>
        <w:t xml:space="preserve"> </w:t>
      </w:r>
      <w:r>
        <w:t>BENEFICIARI:</w:t>
      </w:r>
    </w:p>
    <w:p w14:paraId="274E8102" w14:textId="77777777" w:rsidR="00291D90" w:rsidRDefault="006D1258">
      <w:pPr>
        <w:pStyle w:val="Corpotesto"/>
        <w:spacing w:before="8" w:line="247" w:lineRule="auto"/>
        <w:ind w:left="980" w:right="120"/>
        <w:jc w:val="both"/>
      </w:pPr>
      <w:r>
        <w:t>Il presente avviso è diramato in costanza della situazione emergenziale dovuta alla diffusione del virus Covid-19 ed è volto a sostenere le famiglie, anche mononucleari in condizioni di assoluto momentaneo disagio.</w:t>
      </w:r>
    </w:p>
    <w:p w14:paraId="09B7E0E1" w14:textId="77777777" w:rsidR="00291D90" w:rsidRDefault="006D1258">
      <w:pPr>
        <w:pStyle w:val="Corpotesto"/>
        <w:spacing w:line="247" w:lineRule="auto"/>
        <w:ind w:left="980" w:right="126"/>
        <w:jc w:val="both"/>
      </w:pPr>
      <w:r>
        <w:t>Per accedere al sostegno economico, sotto forma di buoni spesa, è necessario presentare domanda, tramite l'apposito modulo e possedere i seguenti requisiti:</w:t>
      </w:r>
    </w:p>
    <w:p w14:paraId="6E3ABF39" w14:textId="77777777" w:rsidR="00291D90" w:rsidRDefault="00291D90">
      <w:pPr>
        <w:pStyle w:val="Corpotesto"/>
        <w:spacing w:before="7"/>
      </w:pPr>
    </w:p>
    <w:p w14:paraId="5EC6E358" w14:textId="77777777" w:rsidR="00291D90" w:rsidRDefault="006D1258">
      <w:pPr>
        <w:pStyle w:val="Paragrafoelenco"/>
        <w:numPr>
          <w:ilvl w:val="0"/>
          <w:numId w:val="1"/>
        </w:numPr>
        <w:tabs>
          <w:tab w:val="left" w:pos="1352"/>
        </w:tabs>
        <w:spacing w:before="0"/>
        <w:rPr>
          <w:sz w:val="24"/>
        </w:rPr>
      </w:pPr>
      <w:r>
        <w:rPr>
          <w:sz w:val="24"/>
        </w:rPr>
        <w:t xml:space="preserve">residenza nel Comune di </w:t>
      </w:r>
      <w:r>
        <w:rPr>
          <w:spacing w:val="-3"/>
          <w:sz w:val="24"/>
        </w:rPr>
        <w:t>Torrita</w:t>
      </w:r>
      <w:r>
        <w:rPr>
          <w:spacing w:val="-12"/>
          <w:sz w:val="24"/>
        </w:rPr>
        <w:t xml:space="preserve"> </w:t>
      </w:r>
      <w:r>
        <w:rPr>
          <w:sz w:val="24"/>
        </w:rPr>
        <w:t>Tiberina;</w:t>
      </w:r>
    </w:p>
    <w:p w14:paraId="0F0C87B4" w14:textId="77777777" w:rsidR="00291D90" w:rsidRDefault="00291D90">
      <w:pPr>
        <w:pStyle w:val="Corpotesto"/>
        <w:spacing w:before="5"/>
        <w:rPr>
          <w:sz w:val="25"/>
        </w:rPr>
      </w:pPr>
    </w:p>
    <w:p w14:paraId="6EBECAF8" w14:textId="77777777" w:rsidR="00291D90" w:rsidRDefault="006D1258">
      <w:pPr>
        <w:pStyle w:val="Paragrafoelenco"/>
        <w:numPr>
          <w:ilvl w:val="0"/>
          <w:numId w:val="1"/>
        </w:numPr>
        <w:tabs>
          <w:tab w:val="left" w:pos="1341"/>
        </w:tabs>
        <w:spacing w:line="247" w:lineRule="auto"/>
        <w:ind w:left="980" w:right="139" w:firstLine="0"/>
        <w:rPr>
          <w:sz w:val="24"/>
        </w:rPr>
      </w:pPr>
      <w:r>
        <w:rPr>
          <w:sz w:val="24"/>
        </w:rPr>
        <w:t>per i cittadini stranieri non appartenenti all'unione europea, il possesso di un regolare permesso di soggiorno in corso di</w:t>
      </w:r>
      <w:r>
        <w:rPr>
          <w:spacing w:val="-2"/>
          <w:sz w:val="24"/>
        </w:rPr>
        <w:t xml:space="preserve"> </w:t>
      </w:r>
      <w:r>
        <w:rPr>
          <w:sz w:val="24"/>
        </w:rPr>
        <w:t>validità;</w:t>
      </w:r>
    </w:p>
    <w:p w14:paraId="287D9058" w14:textId="77777777" w:rsidR="00291D90" w:rsidRDefault="00291D90">
      <w:pPr>
        <w:pStyle w:val="Corpotesto"/>
        <w:spacing w:before="8"/>
      </w:pPr>
    </w:p>
    <w:p w14:paraId="74174A5F" w14:textId="77777777" w:rsidR="00291D90" w:rsidRDefault="006D1258">
      <w:pPr>
        <w:pStyle w:val="Paragrafoelenco"/>
        <w:numPr>
          <w:ilvl w:val="0"/>
          <w:numId w:val="1"/>
        </w:numPr>
        <w:tabs>
          <w:tab w:val="left" w:pos="1281"/>
        </w:tabs>
        <w:spacing w:before="0"/>
        <w:ind w:left="1280" w:hanging="301"/>
        <w:rPr>
          <w:sz w:val="24"/>
        </w:rPr>
      </w:pPr>
      <w:r>
        <w:rPr>
          <w:sz w:val="24"/>
        </w:rPr>
        <w:t>essere in carico ai Servizi Sociali Comunali oppure</w:t>
      </w:r>
    </w:p>
    <w:p w14:paraId="3C8D0683" w14:textId="77777777" w:rsidR="00291D90" w:rsidRDefault="00291D90">
      <w:pPr>
        <w:pStyle w:val="Corpotesto"/>
        <w:spacing w:before="5"/>
        <w:rPr>
          <w:sz w:val="25"/>
        </w:rPr>
      </w:pPr>
    </w:p>
    <w:p w14:paraId="093FADEE" w14:textId="77777777" w:rsidR="00291D90" w:rsidRDefault="006D1258">
      <w:pPr>
        <w:pStyle w:val="Paragrafoelenco"/>
        <w:numPr>
          <w:ilvl w:val="0"/>
          <w:numId w:val="1"/>
        </w:numPr>
        <w:tabs>
          <w:tab w:val="left" w:pos="1292"/>
        </w:tabs>
        <w:spacing w:before="0" w:line="247" w:lineRule="auto"/>
        <w:ind w:left="980" w:right="392" w:firstLine="0"/>
        <w:rPr>
          <w:sz w:val="24"/>
        </w:rPr>
      </w:pPr>
      <w:r>
        <w:rPr>
          <w:sz w:val="24"/>
        </w:rPr>
        <w:t>di trovarsi in una situazione di bisogno a causa dell'emergenza derivante dall'epidemia da</w:t>
      </w:r>
      <w:r>
        <w:rPr>
          <w:spacing w:val="-18"/>
          <w:sz w:val="24"/>
        </w:rPr>
        <w:t xml:space="preserve"> </w:t>
      </w:r>
      <w:r>
        <w:rPr>
          <w:sz w:val="24"/>
        </w:rPr>
        <w:t>covid 19, previa autocertificazione soggetta a successiva verifica che ne attesti lo</w:t>
      </w:r>
      <w:r>
        <w:rPr>
          <w:spacing w:val="-7"/>
          <w:sz w:val="24"/>
        </w:rPr>
        <w:t xml:space="preserve"> </w:t>
      </w:r>
      <w:r>
        <w:rPr>
          <w:sz w:val="24"/>
        </w:rPr>
        <w:t>stato;</w:t>
      </w:r>
    </w:p>
    <w:p w14:paraId="6B002ADF" w14:textId="77777777" w:rsidR="00291D90" w:rsidRDefault="00291D90">
      <w:pPr>
        <w:pStyle w:val="Corpotesto"/>
        <w:spacing w:before="7"/>
      </w:pPr>
    </w:p>
    <w:p w14:paraId="00799BAF" w14:textId="77777777" w:rsidR="00291D90" w:rsidRDefault="006D1258">
      <w:pPr>
        <w:pStyle w:val="Paragrafoelenco"/>
        <w:numPr>
          <w:ilvl w:val="0"/>
          <w:numId w:val="1"/>
        </w:numPr>
        <w:tabs>
          <w:tab w:val="left" w:pos="1340"/>
        </w:tabs>
        <w:spacing w:line="247" w:lineRule="auto"/>
        <w:ind w:left="980" w:right="116" w:firstLine="0"/>
        <w:jc w:val="both"/>
        <w:rPr>
          <w:sz w:val="24"/>
        </w:rPr>
      </w:pPr>
      <w:r>
        <w:rPr>
          <w:sz w:val="24"/>
        </w:rPr>
        <w:t>non essere beneficiari di altre forme di sostegno al reddito e alla povertà erogate da enti pubblici (es. reddito di cittadinanza etc..),da autocertificare, ad esclusione di quelle previste dalle norme relative al contenimento della epidemia da Covid 19. In casi particolari è possibile procedere al contributo, previa certificazione dell’ Assistente Sociale competente</w:t>
      </w:r>
      <w:r>
        <w:rPr>
          <w:spacing w:val="-34"/>
          <w:sz w:val="24"/>
        </w:rPr>
        <w:t xml:space="preserve"> </w:t>
      </w:r>
      <w:r>
        <w:rPr>
          <w:sz w:val="24"/>
        </w:rPr>
        <w:t>.</w:t>
      </w:r>
    </w:p>
    <w:p w14:paraId="545646FD" w14:textId="77777777" w:rsidR="00291D90" w:rsidRDefault="00291D90">
      <w:pPr>
        <w:pStyle w:val="Corpotesto"/>
        <w:rPr>
          <w:sz w:val="26"/>
        </w:rPr>
      </w:pPr>
    </w:p>
    <w:p w14:paraId="0CEE3D84" w14:textId="77777777" w:rsidR="00291D90" w:rsidRDefault="00291D90">
      <w:pPr>
        <w:pStyle w:val="Corpotesto"/>
        <w:spacing w:before="4"/>
        <w:rPr>
          <w:sz w:val="23"/>
        </w:rPr>
      </w:pPr>
    </w:p>
    <w:p w14:paraId="2ABABB95" w14:textId="77777777" w:rsidR="00291D90" w:rsidRDefault="006D1258">
      <w:pPr>
        <w:pStyle w:val="Titolo1"/>
        <w:numPr>
          <w:ilvl w:val="2"/>
          <w:numId w:val="2"/>
        </w:numPr>
        <w:tabs>
          <w:tab w:val="left" w:pos="5563"/>
        </w:tabs>
        <w:ind w:left="5563" w:hanging="349"/>
        <w:jc w:val="left"/>
      </w:pPr>
      <w:r>
        <w:t>CRITERI:</w:t>
      </w:r>
    </w:p>
    <w:p w14:paraId="58BB19AB" w14:textId="77777777" w:rsidR="00291D90" w:rsidRDefault="006D1258">
      <w:pPr>
        <w:pStyle w:val="Corpotesto"/>
        <w:spacing w:before="8" w:line="247" w:lineRule="auto"/>
        <w:ind w:left="980" w:right="116"/>
        <w:jc w:val="both"/>
      </w:pPr>
      <w:r>
        <w:t xml:space="preserve">Il presente avviso è volto alla concessione del bonus mediante il riparto delle risorse disponibili, a scorrimento di graduatoria, fino ad esaurimento dei fondi disponibili, secondo due modalità alternative, </w:t>
      </w:r>
      <w:r>
        <w:rPr>
          <w:b/>
        </w:rPr>
        <w:t>NON CUMULABILI</w:t>
      </w:r>
      <w:r>
        <w:t>, che il cittadino sceglierà in sede di compilazione della domanda, ovvero:</w:t>
      </w:r>
    </w:p>
    <w:p w14:paraId="1CD4AD75" w14:textId="77777777" w:rsidR="00291D90" w:rsidRDefault="00291D90">
      <w:pPr>
        <w:spacing w:line="247" w:lineRule="auto"/>
        <w:jc w:val="both"/>
        <w:sectPr w:rsidR="00291D90">
          <w:type w:val="continuous"/>
          <w:pgSz w:w="11910" w:h="16840"/>
          <w:pgMar w:top="840" w:right="960" w:bottom="280" w:left="100" w:header="720" w:footer="720" w:gutter="0"/>
          <w:cols w:space="720"/>
        </w:sectPr>
      </w:pPr>
    </w:p>
    <w:p w14:paraId="260F3068" w14:textId="77777777" w:rsidR="00291D90" w:rsidRDefault="006D1258">
      <w:pPr>
        <w:pStyle w:val="Titolo2"/>
        <w:numPr>
          <w:ilvl w:val="1"/>
          <w:numId w:val="1"/>
        </w:numPr>
        <w:tabs>
          <w:tab w:val="left" w:pos="1688"/>
          <w:tab w:val="left" w:pos="1689"/>
        </w:tabs>
        <w:spacing w:before="79"/>
        <w:ind w:left="1688" w:hanging="349"/>
      </w:pPr>
      <w:r>
        <w:lastRenderedPageBreak/>
        <w:t>BONUS</w:t>
      </w:r>
      <w:r>
        <w:rPr>
          <w:spacing w:val="-1"/>
        </w:rPr>
        <w:t xml:space="preserve"> </w:t>
      </w:r>
      <w:r>
        <w:t>ALIMENTARE</w:t>
      </w:r>
    </w:p>
    <w:p w14:paraId="2FC0C386" w14:textId="77777777" w:rsidR="00291D90" w:rsidRDefault="006D1258">
      <w:pPr>
        <w:pStyle w:val="Paragrafoelenco"/>
        <w:numPr>
          <w:ilvl w:val="1"/>
          <w:numId w:val="1"/>
        </w:numPr>
        <w:tabs>
          <w:tab w:val="left" w:pos="1688"/>
          <w:tab w:val="left" w:pos="1689"/>
        </w:tabs>
        <w:spacing w:before="7" w:line="249" w:lineRule="auto"/>
        <w:ind w:right="119" w:hanging="360"/>
        <w:rPr>
          <w:b/>
          <w:sz w:val="24"/>
        </w:rPr>
      </w:pPr>
      <w:r>
        <w:rPr>
          <w:b/>
          <w:sz w:val="24"/>
        </w:rPr>
        <w:t>BONUS PER PAGAMENTO CANONI DI LOCAZIONE, UTENZE DOMESTICHE E/O TRIBUTI</w:t>
      </w:r>
    </w:p>
    <w:p w14:paraId="1119B8EF" w14:textId="77777777" w:rsidR="00291D90" w:rsidRDefault="00291D90">
      <w:pPr>
        <w:pStyle w:val="Corpotesto"/>
        <w:rPr>
          <w:b/>
          <w:sz w:val="26"/>
        </w:rPr>
      </w:pPr>
    </w:p>
    <w:p w14:paraId="22D866B8" w14:textId="77777777" w:rsidR="00291D90" w:rsidRDefault="00291D90">
      <w:pPr>
        <w:pStyle w:val="Corpotesto"/>
        <w:rPr>
          <w:b/>
          <w:sz w:val="23"/>
        </w:rPr>
      </w:pPr>
    </w:p>
    <w:p w14:paraId="62E955AB" w14:textId="77777777" w:rsidR="00291D90" w:rsidRDefault="006D1258">
      <w:pPr>
        <w:spacing w:before="1"/>
        <w:ind w:left="980"/>
        <w:rPr>
          <w:b/>
          <w:sz w:val="24"/>
        </w:rPr>
      </w:pPr>
      <w:r>
        <w:rPr>
          <w:b/>
          <w:sz w:val="24"/>
          <w:u w:val="thick"/>
        </w:rPr>
        <w:t>BONUS ALIMENTARE</w:t>
      </w:r>
    </w:p>
    <w:p w14:paraId="2C885D22" w14:textId="77777777" w:rsidR="00291D90" w:rsidRDefault="00291D90">
      <w:pPr>
        <w:pStyle w:val="Corpotesto"/>
        <w:spacing w:before="5"/>
        <w:rPr>
          <w:b/>
          <w:sz w:val="17"/>
        </w:rPr>
      </w:pPr>
    </w:p>
    <w:p w14:paraId="0669BD4B" w14:textId="77777777" w:rsidR="00291D90" w:rsidRDefault="006D1258">
      <w:pPr>
        <w:pStyle w:val="Corpotesto"/>
        <w:spacing w:before="90"/>
        <w:ind w:left="980"/>
      </w:pPr>
      <w:r>
        <w:t>Varia a seconda della composizione del nucleo familiare, secondo la seguente tabella:</w:t>
      </w:r>
    </w:p>
    <w:p w14:paraId="218F94DB" w14:textId="77777777" w:rsidR="00291D90" w:rsidRDefault="00291D90">
      <w:pPr>
        <w:pStyle w:val="Corpotesto"/>
        <w:spacing w:before="6"/>
        <w:rPr>
          <w:sz w:val="25"/>
        </w:rPr>
      </w:pPr>
    </w:p>
    <w:tbl>
      <w:tblPr>
        <w:tblStyle w:val="TableNormal"/>
        <w:tblW w:w="0" w:type="auto"/>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0"/>
        <w:gridCol w:w="4909"/>
      </w:tblGrid>
      <w:tr w:rsidR="00291D90" w14:paraId="0A338EC1" w14:textId="77777777">
        <w:trPr>
          <w:trHeight w:val="647"/>
        </w:trPr>
        <w:tc>
          <w:tcPr>
            <w:tcW w:w="4890" w:type="dxa"/>
          </w:tcPr>
          <w:p w14:paraId="1C4E484A" w14:textId="77777777" w:rsidR="00291D90" w:rsidRDefault="006D1258">
            <w:pPr>
              <w:pStyle w:val="TableParagraph"/>
              <w:spacing w:line="281" w:lineRule="exact"/>
              <w:ind w:left="593" w:right="584"/>
              <w:jc w:val="center"/>
              <w:rPr>
                <w:rFonts w:ascii="Bookman Old Style"/>
                <w:sz w:val="24"/>
              </w:rPr>
            </w:pPr>
            <w:r>
              <w:rPr>
                <w:rFonts w:ascii="Bookman Old Style"/>
                <w:sz w:val="24"/>
              </w:rPr>
              <w:t>COMPOSIZIONE DEL NUCLEO</w:t>
            </w:r>
          </w:p>
          <w:p w14:paraId="0237F13D" w14:textId="77777777" w:rsidR="00291D90" w:rsidRDefault="006D1258">
            <w:pPr>
              <w:pStyle w:val="TableParagraph"/>
              <w:spacing w:before="42"/>
              <w:ind w:left="590" w:right="584"/>
              <w:jc w:val="center"/>
              <w:rPr>
                <w:rFonts w:ascii="Bookman Old Style"/>
                <w:sz w:val="24"/>
              </w:rPr>
            </w:pPr>
            <w:r>
              <w:rPr>
                <w:rFonts w:ascii="Bookman Old Style"/>
                <w:sz w:val="24"/>
              </w:rPr>
              <w:t>FAMILIARE</w:t>
            </w:r>
          </w:p>
        </w:tc>
        <w:tc>
          <w:tcPr>
            <w:tcW w:w="4909" w:type="dxa"/>
          </w:tcPr>
          <w:p w14:paraId="372E6709" w14:textId="77777777" w:rsidR="00291D90" w:rsidRDefault="006D1258">
            <w:pPr>
              <w:pStyle w:val="TableParagraph"/>
              <w:spacing w:line="281" w:lineRule="exact"/>
              <w:ind w:left="1876"/>
              <w:rPr>
                <w:rFonts w:ascii="Bookman Old Style"/>
                <w:sz w:val="24"/>
              </w:rPr>
            </w:pPr>
            <w:r>
              <w:rPr>
                <w:rFonts w:ascii="Bookman Old Style"/>
                <w:sz w:val="24"/>
              </w:rPr>
              <w:t>IMPORTO</w:t>
            </w:r>
          </w:p>
        </w:tc>
      </w:tr>
      <w:tr w:rsidR="00291D90" w14:paraId="181DF517" w14:textId="77777777">
        <w:trPr>
          <w:trHeight w:val="323"/>
        </w:trPr>
        <w:tc>
          <w:tcPr>
            <w:tcW w:w="4890" w:type="dxa"/>
          </w:tcPr>
          <w:p w14:paraId="76F83B5B" w14:textId="77777777" w:rsidR="00291D90" w:rsidRDefault="006D1258">
            <w:pPr>
              <w:pStyle w:val="TableParagraph"/>
              <w:spacing w:line="281" w:lineRule="exact"/>
              <w:rPr>
                <w:rFonts w:ascii="Bookman Old Style"/>
                <w:sz w:val="24"/>
              </w:rPr>
            </w:pPr>
            <w:r>
              <w:rPr>
                <w:rFonts w:ascii="Bookman Old Style"/>
                <w:sz w:val="24"/>
              </w:rPr>
              <w:t>NUCLEI 1 persona</w:t>
            </w:r>
          </w:p>
        </w:tc>
        <w:tc>
          <w:tcPr>
            <w:tcW w:w="4909" w:type="dxa"/>
          </w:tcPr>
          <w:p w14:paraId="2C0A0992" w14:textId="3DA157CC" w:rsidR="00291D90" w:rsidRDefault="006D1258">
            <w:pPr>
              <w:pStyle w:val="TableParagraph"/>
              <w:spacing w:line="281" w:lineRule="exact"/>
              <w:ind w:left="1931"/>
              <w:rPr>
                <w:rFonts w:ascii="Bookman Old Style" w:hAnsi="Bookman Old Style"/>
                <w:sz w:val="24"/>
              </w:rPr>
            </w:pPr>
            <w:r>
              <w:rPr>
                <w:rFonts w:ascii="Bookman Old Style" w:hAnsi="Bookman Old Style"/>
                <w:sz w:val="24"/>
              </w:rPr>
              <w:t xml:space="preserve">€ </w:t>
            </w:r>
            <w:r w:rsidR="005442A2">
              <w:rPr>
                <w:rFonts w:ascii="Bookman Old Style" w:hAnsi="Bookman Old Style"/>
                <w:sz w:val="24"/>
              </w:rPr>
              <w:t>20</w:t>
            </w:r>
            <w:r>
              <w:rPr>
                <w:rFonts w:ascii="Bookman Old Style" w:hAnsi="Bookman Old Style"/>
                <w:sz w:val="24"/>
              </w:rPr>
              <w:t>0,00</w:t>
            </w:r>
          </w:p>
        </w:tc>
      </w:tr>
      <w:tr w:rsidR="00291D90" w14:paraId="5630E5CC" w14:textId="77777777">
        <w:trPr>
          <w:trHeight w:val="324"/>
        </w:trPr>
        <w:tc>
          <w:tcPr>
            <w:tcW w:w="4890" w:type="dxa"/>
          </w:tcPr>
          <w:p w14:paraId="50503F08" w14:textId="77777777" w:rsidR="00291D90" w:rsidRDefault="006D1258">
            <w:pPr>
              <w:pStyle w:val="TableParagraph"/>
              <w:spacing w:line="281" w:lineRule="exact"/>
              <w:rPr>
                <w:rFonts w:ascii="Bookman Old Style"/>
                <w:sz w:val="24"/>
              </w:rPr>
            </w:pPr>
            <w:r>
              <w:rPr>
                <w:rFonts w:ascii="Bookman Old Style"/>
                <w:sz w:val="24"/>
              </w:rPr>
              <w:t>NUCLEI 2 persone</w:t>
            </w:r>
          </w:p>
        </w:tc>
        <w:tc>
          <w:tcPr>
            <w:tcW w:w="4909" w:type="dxa"/>
          </w:tcPr>
          <w:p w14:paraId="318F0148" w14:textId="77777777" w:rsidR="00291D90" w:rsidRDefault="006D1258">
            <w:pPr>
              <w:pStyle w:val="TableParagraph"/>
              <w:spacing w:line="281" w:lineRule="exact"/>
              <w:ind w:left="1931"/>
              <w:rPr>
                <w:rFonts w:ascii="Bookman Old Style" w:hAnsi="Bookman Old Style"/>
                <w:sz w:val="24"/>
              </w:rPr>
            </w:pPr>
            <w:r>
              <w:rPr>
                <w:rFonts w:ascii="Bookman Old Style" w:hAnsi="Bookman Old Style"/>
                <w:sz w:val="24"/>
              </w:rPr>
              <w:t>€ 300,00</w:t>
            </w:r>
          </w:p>
        </w:tc>
      </w:tr>
      <w:tr w:rsidR="00291D90" w14:paraId="66E0BEF9" w14:textId="77777777">
        <w:trPr>
          <w:trHeight w:val="326"/>
        </w:trPr>
        <w:tc>
          <w:tcPr>
            <w:tcW w:w="4890" w:type="dxa"/>
          </w:tcPr>
          <w:p w14:paraId="2CEC9741" w14:textId="77777777" w:rsidR="00291D90" w:rsidRDefault="006D1258">
            <w:pPr>
              <w:pStyle w:val="TableParagraph"/>
              <w:spacing w:before="1"/>
              <w:rPr>
                <w:rFonts w:ascii="Bookman Old Style"/>
                <w:sz w:val="24"/>
              </w:rPr>
            </w:pPr>
            <w:r>
              <w:rPr>
                <w:rFonts w:ascii="Bookman Old Style"/>
                <w:sz w:val="24"/>
              </w:rPr>
              <w:t>NUCLEI da 3 a 4 persone</w:t>
            </w:r>
          </w:p>
        </w:tc>
        <w:tc>
          <w:tcPr>
            <w:tcW w:w="4909" w:type="dxa"/>
          </w:tcPr>
          <w:p w14:paraId="0B7371C8" w14:textId="77777777" w:rsidR="00291D90" w:rsidRDefault="006D1258">
            <w:pPr>
              <w:pStyle w:val="TableParagraph"/>
              <w:spacing w:before="1"/>
              <w:ind w:left="1931"/>
              <w:rPr>
                <w:rFonts w:ascii="Bookman Old Style" w:hAnsi="Bookman Old Style"/>
                <w:sz w:val="24"/>
              </w:rPr>
            </w:pPr>
            <w:r>
              <w:rPr>
                <w:rFonts w:ascii="Bookman Old Style" w:hAnsi="Bookman Old Style"/>
                <w:sz w:val="24"/>
              </w:rPr>
              <w:t>€ 400,00</w:t>
            </w:r>
          </w:p>
        </w:tc>
      </w:tr>
      <w:tr w:rsidR="00291D90" w14:paraId="1979D915" w14:textId="77777777">
        <w:trPr>
          <w:trHeight w:val="323"/>
        </w:trPr>
        <w:tc>
          <w:tcPr>
            <w:tcW w:w="4890" w:type="dxa"/>
          </w:tcPr>
          <w:p w14:paraId="570B54EF" w14:textId="77777777" w:rsidR="00291D90" w:rsidRDefault="006D1258">
            <w:pPr>
              <w:pStyle w:val="TableParagraph"/>
              <w:spacing w:line="281" w:lineRule="exact"/>
              <w:rPr>
                <w:rFonts w:ascii="Bookman Old Style" w:hAnsi="Bookman Old Style"/>
                <w:sz w:val="24"/>
              </w:rPr>
            </w:pPr>
            <w:r>
              <w:rPr>
                <w:rFonts w:ascii="Bookman Old Style" w:hAnsi="Bookman Old Style"/>
                <w:sz w:val="24"/>
              </w:rPr>
              <w:t>Nuclei con 5 persone o più</w:t>
            </w:r>
          </w:p>
        </w:tc>
        <w:tc>
          <w:tcPr>
            <w:tcW w:w="4909" w:type="dxa"/>
          </w:tcPr>
          <w:p w14:paraId="68C6460A" w14:textId="77777777" w:rsidR="00291D90" w:rsidRDefault="006D1258">
            <w:pPr>
              <w:pStyle w:val="TableParagraph"/>
              <w:spacing w:line="281" w:lineRule="exact"/>
              <w:ind w:left="1931"/>
              <w:rPr>
                <w:rFonts w:ascii="Bookman Old Style" w:hAnsi="Bookman Old Style"/>
                <w:sz w:val="24"/>
              </w:rPr>
            </w:pPr>
            <w:r>
              <w:rPr>
                <w:rFonts w:ascii="Bookman Old Style" w:hAnsi="Bookman Old Style"/>
                <w:sz w:val="24"/>
              </w:rPr>
              <w:t>€ 500,00</w:t>
            </w:r>
          </w:p>
        </w:tc>
      </w:tr>
    </w:tbl>
    <w:p w14:paraId="7289C03C" w14:textId="77777777" w:rsidR="00291D90" w:rsidRDefault="00291D90">
      <w:pPr>
        <w:pStyle w:val="Corpotesto"/>
        <w:rPr>
          <w:sz w:val="26"/>
        </w:rPr>
      </w:pPr>
    </w:p>
    <w:p w14:paraId="29A0B42F" w14:textId="77777777" w:rsidR="00291D90" w:rsidRDefault="00291D90">
      <w:pPr>
        <w:pStyle w:val="Corpotesto"/>
        <w:spacing w:before="9"/>
        <w:rPr>
          <w:sz w:val="23"/>
        </w:rPr>
      </w:pPr>
    </w:p>
    <w:p w14:paraId="152D489E" w14:textId="77777777" w:rsidR="00291D90" w:rsidRDefault="006D1258">
      <w:pPr>
        <w:spacing w:line="247" w:lineRule="auto"/>
        <w:ind w:left="980"/>
        <w:rPr>
          <w:b/>
          <w:sz w:val="24"/>
        </w:rPr>
      </w:pPr>
      <w:r>
        <w:rPr>
          <w:b/>
          <w:sz w:val="24"/>
          <w:u w:val="thick"/>
        </w:rPr>
        <w:t>BONUS PER PAGAMENTO CANONI DI LOCAZIONE, UTENZE DOMESTICHE E/O</w:t>
      </w:r>
      <w:r>
        <w:rPr>
          <w:b/>
          <w:sz w:val="24"/>
        </w:rPr>
        <w:t xml:space="preserve"> </w:t>
      </w:r>
      <w:r>
        <w:rPr>
          <w:b/>
          <w:sz w:val="24"/>
          <w:u w:val="thick"/>
        </w:rPr>
        <w:t>TRIBUTI</w:t>
      </w:r>
    </w:p>
    <w:p w14:paraId="05478B33" w14:textId="77777777" w:rsidR="00291D90" w:rsidRDefault="00291D90">
      <w:pPr>
        <w:pStyle w:val="Corpotesto"/>
        <w:spacing w:before="9"/>
        <w:rPr>
          <w:b/>
          <w:sz w:val="16"/>
        </w:rPr>
      </w:pPr>
    </w:p>
    <w:p w14:paraId="24B3E70A" w14:textId="77777777" w:rsidR="00291D90" w:rsidRDefault="006D1258">
      <w:pPr>
        <w:pStyle w:val="Corpotesto"/>
        <w:spacing w:before="90" w:line="247" w:lineRule="auto"/>
        <w:ind w:left="980" w:right="118"/>
        <w:jc w:val="both"/>
      </w:pPr>
      <w:r>
        <w:rPr>
          <w:u w:val="single"/>
        </w:rPr>
        <w:t>Per i canoni di locazione</w:t>
      </w:r>
      <w:r>
        <w:t>: e’ riferito fino ad un massimo di due mensilità del canone di locazione arretrate o correnti, previa presentazione di contratto di affitto registrato all’Agenzia delle Entrate dal quale si evince l’importo mensile pattuito e previa autodichiarazione dell’impossibilità a sostenere la spesa; inoltre è necessario che il contratto di affitto sia intestato al richiedente o ad un componente del nucleo</w:t>
      </w:r>
      <w:r>
        <w:rPr>
          <w:spacing w:val="-1"/>
        </w:rPr>
        <w:t xml:space="preserve"> </w:t>
      </w:r>
      <w:r>
        <w:t>familiare.</w:t>
      </w:r>
    </w:p>
    <w:p w14:paraId="24B3375D" w14:textId="77777777" w:rsidR="00291D90" w:rsidRDefault="00291D90">
      <w:pPr>
        <w:pStyle w:val="Corpotesto"/>
        <w:spacing w:before="7"/>
      </w:pPr>
    </w:p>
    <w:p w14:paraId="0A5F9E44" w14:textId="77777777" w:rsidR="00291D90" w:rsidRDefault="006D1258">
      <w:pPr>
        <w:pStyle w:val="Corpotesto"/>
        <w:spacing w:before="1" w:line="247" w:lineRule="auto"/>
        <w:ind w:left="980" w:right="121"/>
        <w:jc w:val="both"/>
      </w:pPr>
      <w:r>
        <w:rPr>
          <w:u w:val="single"/>
        </w:rPr>
        <w:t>Per le utenze domestiche</w:t>
      </w:r>
      <w:r>
        <w:t>: è riferito fino ad un massimo di due fatturazioni di utenze domestiche residenti, (luce, acqua e gas) intestate al richiedente o ad un componente del suo nucleo familiare.</w:t>
      </w:r>
    </w:p>
    <w:p w14:paraId="11474204" w14:textId="77777777" w:rsidR="00291D90" w:rsidRDefault="00291D90">
      <w:pPr>
        <w:pStyle w:val="Corpotesto"/>
        <w:spacing w:before="7"/>
      </w:pPr>
    </w:p>
    <w:p w14:paraId="75BC467A" w14:textId="77777777" w:rsidR="00291D90" w:rsidRDefault="006D1258">
      <w:pPr>
        <w:pStyle w:val="Corpotesto"/>
        <w:spacing w:line="247" w:lineRule="auto"/>
        <w:ind w:left="980" w:right="117"/>
        <w:jc w:val="both"/>
      </w:pPr>
      <w:r>
        <w:rPr>
          <w:u w:val="single"/>
        </w:rPr>
        <w:t>Per i tributi:</w:t>
      </w:r>
      <w:r>
        <w:t xml:space="preserve"> è riferito ai tributi comunali arretrati o correnti (es. TARI ), previa presentazione di autodichiarazione dell’impossibilità a sostenere la spesa.</w:t>
      </w:r>
    </w:p>
    <w:p w14:paraId="52E8AAE8" w14:textId="77777777" w:rsidR="00291D90" w:rsidRDefault="00291D90">
      <w:pPr>
        <w:pStyle w:val="Corpotesto"/>
        <w:rPr>
          <w:sz w:val="26"/>
        </w:rPr>
      </w:pPr>
    </w:p>
    <w:p w14:paraId="42F17866" w14:textId="77777777" w:rsidR="00291D90" w:rsidRDefault="00291D90">
      <w:pPr>
        <w:pStyle w:val="Corpotesto"/>
        <w:spacing w:before="6"/>
        <w:rPr>
          <w:sz w:val="23"/>
        </w:rPr>
      </w:pPr>
    </w:p>
    <w:p w14:paraId="44A4AD08" w14:textId="77777777" w:rsidR="00291D90" w:rsidRDefault="006D1258">
      <w:pPr>
        <w:pStyle w:val="Titolo2"/>
        <w:spacing w:line="247" w:lineRule="auto"/>
        <w:ind w:right="121"/>
        <w:jc w:val="both"/>
      </w:pPr>
      <w:r>
        <w:t>IN OGNI CASO, IL SINGOLO CONTRIBUTO EROGATO AL RICHIEDENTE NON POTRA’ ECCEDERE L’IMPORTO DI EURO 500</w:t>
      </w:r>
    </w:p>
    <w:p w14:paraId="7C8EECC9" w14:textId="77777777" w:rsidR="00291D90" w:rsidRDefault="00291D90">
      <w:pPr>
        <w:pStyle w:val="Corpotesto"/>
        <w:rPr>
          <w:b/>
          <w:sz w:val="26"/>
        </w:rPr>
      </w:pPr>
    </w:p>
    <w:p w14:paraId="121ED5E8" w14:textId="77777777" w:rsidR="00291D90" w:rsidRDefault="00291D90">
      <w:pPr>
        <w:pStyle w:val="Corpotesto"/>
        <w:spacing w:before="4"/>
        <w:rPr>
          <w:b/>
          <w:sz w:val="23"/>
        </w:rPr>
      </w:pPr>
    </w:p>
    <w:p w14:paraId="4400D490" w14:textId="77777777" w:rsidR="00291D90" w:rsidRDefault="006D1258">
      <w:pPr>
        <w:pStyle w:val="Paragrafoelenco"/>
        <w:numPr>
          <w:ilvl w:val="2"/>
          <w:numId w:val="2"/>
        </w:numPr>
        <w:tabs>
          <w:tab w:val="left" w:pos="5148"/>
        </w:tabs>
        <w:ind w:left="5147" w:hanging="349"/>
        <w:jc w:val="left"/>
        <w:rPr>
          <w:b/>
          <w:sz w:val="28"/>
        </w:rPr>
      </w:pPr>
      <w:r>
        <w:rPr>
          <w:b/>
          <w:spacing w:val="-4"/>
          <w:sz w:val="28"/>
        </w:rPr>
        <w:t>GRADUATORIA</w:t>
      </w:r>
    </w:p>
    <w:p w14:paraId="6EE76363" w14:textId="77777777" w:rsidR="00291D90" w:rsidRDefault="006D1258">
      <w:pPr>
        <w:pStyle w:val="Corpotesto"/>
        <w:spacing w:before="8" w:line="247" w:lineRule="auto"/>
        <w:ind w:left="980" w:right="554"/>
      </w:pPr>
      <w:r>
        <w:t>Le domande ricevute verranno ordinate in una graduatoria che procederà per scorrimento fino ad esaurimento dei fondi disponibili.</w:t>
      </w:r>
    </w:p>
    <w:p w14:paraId="3DDCCD51" w14:textId="77777777" w:rsidR="00291D90" w:rsidRDefault="006D1258">
      <w:pPr>
        <w:pStyle w:val="Corpotesto"/>
        <w:ind w:left="980"/>
      </w:pPr>
      <w:r>
        <w:t>I criteri ed i relativi punteggi per la definizione della graduatoria sono i seguenti:</w:t>
      </w:r>
    </w:p>
    <w:p w14:paraId="5ABD7C1C" w14:textId="77777777" w:rsidR="00291D90" w:rsidRDefault="00291D90">
      <w:pPr>
        <w:pStyle w:val="Corpotesto"/>
        <w:spacing w:before="4"/>
        <w:rPr>
          <w:sz w:val="25"/>
        </w:rPr>
      </w:pPr>
    </w:p>
    <w:tbl>
      <w:tblPr>
        <w:tblStyle w:val="TableNormal"/>
        <w:tblW w:w="0" w:type="auto"/>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5700"/>
        <w:gridCol w:w="3319"/>
      </w:tblGrid>
      <w:tr w:rsidR="00291D90" w14:paraId="36FCC4A9" w14:textId="77777777">
        <w:trPr>
          <w:trHeight w:val="635"/>
        </w:trPr>
        <w:tc>
          <w:tcPr>
            <w:tcW w:w="816" w:type="dxa"/>
          </w:tcPr>
          <w:p w14:paraId="324F164A" w14:textId="77777777" w:rsidR="00291D90" w:rsidRDefault="00291D90">
            <w:pPr>
              <w:pStyle w:val="TableParagraph"/>
              <w:ind w:left="0"/>
              <w:rPr>
                <w:sz w:val="24"/>
              </w:rPr>
            </w:pPr>
          </w:p>
        </w:tc>
        <w:tc>
          <w:tcPr>
            <w:tcW w:w="5700" w:type="dxa"/>
          </w:tcPr>
          <w:p w14:paraId="1F16DFBD" w14:textId="77777777" w:rsidR="00291D90" w:rsidRDefault="006D1258">
            <w:pPr>
              <w:pStyle w:val="TableParagraph"/>
              <w:spacing w:before="1"/>
              <w:ind w:left="108"/>
              <w:rPr>
                <w:sz w:val="24"/>
              </w:rPr>
            </w:pPr>
            <w:r>
              <w:rPr>
                <w:sz w:val="24"/>
              </w:rPr>
              <w:t>CRITERI</w:t>
            </w:r>
          </w:p>
        </w:tc>
        <w:tc>
          <w:tcPr>
            <w:tcW w:w="3319" w:type="dxa"/>
          </w:tcPr>
          <w:p w14:paraId="4B921ABE" w14:textId="77777777" w:rsidR="00291D90" w:rsidRDefault="006D1258">
            <w:pPr>
              <w:pStyle w:val="TableParagraph"/>
              <w:tabs>
                <w:tab w:val="left" w:pos="2878"/>
              </w:tabs>
              <w:spacing w:before="1"/>
              <w:ind w:left="109"/>
              <w:rPr>
                <w:sz w:val="24"/>
              </w:rPr>
            </w:pPr>
            <w:r>
              <w:rPr>
                <w:sz w:val="24"/>
              </w:rPr>
              <w:t>PUNTEGGI</w:t>
            </w:r>
            <w:r>
              <w:rPr>
                <w:sz w:val="24"/>
              </w:rPr>
              <w:tab/>
              <w:t>DA</w:t>
            </w:r>
          </w:p>
          <w:p w14:paraId="3F18D6FF" w14:textId="77777777" w:rsidR="00291D90" w:rsidRDefault="006D1258">
            <w:pPr>
              <w:pStyle w:val="TableParagraph"/>
              <w:spacing w:before="41"/>
              <w:ind w:left="109"/>
              <w:rPr>
                <w:sz w:val="24"/>
              </w:rPr>
            </w:pPr>
            <w:r>
              <w:rPr>
                <w:sz w:val="24"/>
              </w:rPr>
              <w:t>ASSEGNARE/SOTTRARRE</w:t>
            </w:r>
          </w:p>
        </w:tc>
      </w:tr>
      <w:tr w:rsidR="00291D90" w14:paraId="31A07735" w14:textId="77777777">
        <w:trPr>
          <w:trHeight w:val="635"/>
        </w:trPr>
        <w:tc>
          <w:tcPr>
            <w:tcW w:w="816" w:type="dxa"/>
          </w:tcPr>
          <w:p w14:paraId="1A1160F0" w14:textId="77777777" w:rsidR="00291D90" w:rsidRDefault="006D1258">
            <w:pPr>
              <w:pStyle w:val="TableParagraph"/>
              <w:spacing w:line="275" w:lineRule="exact"/>
              <w:rPr>
                <w:sz w:val="24"/>
              </w:rPr>
            </w:pPr>
            <w:r>
              <w:rPr>
                <w:sz w:val="24"/>
              </w:rPr>
              <w:t>a)</w:t>
            </w:r>
          </w:p>
        </w:tc>
        <w:tc>
          <w:tcPr>
            <w:tcW w:w="5700" w:type="dxa"/>
          </w:tcPr>
          <w:p w14:paraId="27C08CFD" w14:textId="77777777" w:rsidR="00291D90" w:rsidRDefault="006D1258">
            <w:pPr>
              <w:pStyle w:val="TableParagraph"/>
              <w:spacing w:line="275" w:lineRule="exact"/>
              <w:ind w:left="108"/>
              <w:rPr>
                <w:sz w:val="24"/>
              </w:rPr>
            </w:pPr>
            <w:r>
              <w:rPr>
                <w:sz w:val="24"/>
              </w:rPr>
              <w:t>presenza di ultra sessantacinquenni nel nucleo familiare</w:t>
            </w:r>
          </w:p>
          <w:p w14:paraId="20ED896C" w14:textId="77777777" w:rsidR="00291D90" w:rsidRDefault="006D1258">
            <w:pPr>
              <w:pStyle w:val="TableParagraph"/>
              <w:spacing w:before="41"/>
              <w:ind w:left="108"/>
              <w:rPr>
                <w:sz w:val="24"/>
              </w:rPr>
            </w:pPr>
            <w:r>
              <w:rPr>
                <w:sz w:val="24"/>
              </w:rPr>
              <w:t>oppure bambini fino a 6 anni</w:t>
            </w:r>
          </w:p>
        </w:tc>
        <w:tc>
          <w:tcPr>
            <w:tcW w:w="3319" w:type="dxa"/>
          </w:tcPr>
          <w:p w14:paraId="53BDC0F6" w14:textId="77777777" w:rsidR="00291D90" w:rsidRDefault="006D1258">
            <w:pPr>
              <w:pStyle w:val="TableParagraph"/>
              <w:spacing w:line="275" w:lineRule="exact"/>
              <w:ind w:left="109"/>
              <w:rPr>
                <w:sz w:val="24"/>
              </w:rPr>
            </w:pPr>
            <w:r>
              <w:rPr>
                <w:sz w:val="24"/>
              </w:rPr>
              <w:t>+ 10 punti</w:t>
            </w:r>
          </w:p>
        </w:tc>
      </w:tr>
      <w:tr w:rsidR="00291D90" w14:paraId="0FC1A6F7" w14:textId="77777777">
        <w:trPr>
          <w:trHeight w:val="952"/>
        </w:trPr>
        <w:tc>
          <w:tcPr>
            <w:tcW w:w="816" w:type="dxa"/>
          </w:tcPr>
          <w:p w14:paraId="7409FDEC" w14:textId="77777777" w:rsidR="00291D90" w:rsidRDefault="006D1258">
            <w:pPr>
              <w:pStyle w:val="TableParagraph"/>
              <w:spacing w:line="275" w:lineRule="exact"/>
              <w:rPr>
                <w:sz w:val="24"/>
              </w:rPr>
            </w:pPr>
            <w:r>
              <w:rPr>
                <w:sz w:val="24"/>
              </w:rPr>
              <w:t>b)</w:t>
            </w:r>
          </w:p>
        </w:tc>
        <w:tc>
          <w:tcPr>
            <w:tcW w:w="5700" w:type="dxa"/>
          </w:tcPr>
          <w:p w14:paraId="3E5F467D" w14:textId="77777777" w:rsidR="00291D90" w:rsidRDefault="006D1258">
            <w:pPr>
              <w:pStyle w:val="TableParagraph"/>
              <w:spacing w:line="276" w:lineRule="auto"/>
              <w:ind w:left="108"/>
              <w:rPr>
                <w:sz w:val="24"/>
              </w:rPr>
            </w:pPr>
            <w:r>
              <w:rPr>
                <w:sz w:val="24"/>
              </w:rPr>
              <w:t>portatori di handicap nel nucleo familiare e/o soggetti affetti da patologie croniche invalidanti certificate</w:t>
            </w:r>
          </w:p>
        </w:tc>
        <w:tc>
          <w:tcPr>
            <w:tcW w:w="3319" w:type="dxa"/>
          </w:tcPr>
          <w:p w14:paraId="681FF7B5" w14:textId="77777777" w:rsidR="00291D90" w:rsidRDefault="006D1258">
            <w:pPr>
              <w:pStyle w:val="TableParagraph"/>
              <w:spacing w:line="276" w:lineRule="auto"/>
              <w:ind w:left="109"/>
              <w:rPr>
                <w:sz w:val="24"/>
              </w:rPr>
            </w:pPr>
            <w:r>
              <w:rPr>
                <w:sz w:val="24"/>
              </w:rPr>
              <w:t>+ 10 punti per ogni portatore di handicap presente nel nucleo</w:t>
            </w:r>
          </w:p>
          <w:p w14:paraId="2D6ED3D7" w14:textId="77777777" w:rsidR="00291D90" w:rsidRDefault="006D1258">
            <w:pPr>
              <w:pStyle w:val="TableParagraph"/>
              <w:spacing w:line="275" w:lineRule="exact"/>
              <w:ind w:left="109"/>
              <w:rPr>
                <w:sz w:val="24"/>
              </w:rPr>
            </w:pPr>
            <w:r>
              <w:rPr>
                <w:sz w:val="24"/>
              </w:rPr>
              <w:t>familiare</w:t>
            </w:r>
          </w:p>
        </w:tc>
      </w:tr>
    </w:tbl>
    <w:p w14:paraId="132F0CA1" w14:textId="77777777" w:rsidR="00291D90" w:rsidRDefault="00291D90">
      <w:pPr>
        <w:spacing w:line="275" w:lineRule="exact"/>
        <w:rPr>
          <w:sz w:val="24"/>
        </w:rPr>
        <w:sectPr w:rsidR="00291D90">
          <w:pgSz w:w="11910" w:h="16840"/>
          <w:pgMar w:top="840" w:right="960" w:bottom="280" w:left="100" w:header="720" w:footer="720" w:gutter="0"/>
          <w:cols w:space="720"/>
        </w:sectPr>
      </w:pPr>
    </w:p>
    <w:tbl>
      <w:tblPr>
        <w:tblW w:w="9835" w:type="dxa"/>
        <w:tblInd w:w="-118" w:type="dxa"/>
        <w:tblLayout w:type="fixed"/>
        <w:tblCellMar>
          <w:left w:w="10" w:type="dxa"/>
          <w:right w:w="10" w:type="dxa"/>
        </w:tblCellMar>
        <w:tblLook w:val="0000" w:firstRow="0" w:lastRow="0" w:firstColumn="0" w:lastColumn="0" w:noHBand="0" w:noVBand="0"/>
      </w:tblPr>
      <w:tblGrid>
        <w:gridCol w:w="816"/>
        <w:gridCol w:w="5700"/>
        <w:gridCol w:w="3319"/>
      </w:tblGrid>
      <w:tr w:rsidR="003612E4" w14:paraId="2F714A45" w14:textId="77777777" w:rsidTr="000266B3">
        <w:tc>
          <w:tcPr>
            <w:tcW w:w="81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ABDEE69" w14:textId="77777777" w:rsidR="003612E4" w:rsidRDefault="003612E4" w:rsidP="000266B3">
            <w:pPr>
              <w:pStyle w:val="Standard"/>
              <w:spacing w:line="276" w:lineRule="auto"/>
              <w:jc w:val="both"/>
            </w:pPr>
            <w:r>
              <w:lastRenderedPageBreak/>
              <w:t>c)</w:t>
            </w:r>
          </w:p>
        </w:tc>
        <w:tc>
          <w:tcPr>
            <w:tcW w:w="570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3701EB7" w14:textId="77777777" w:rsidR="003612E4" w:rsidRDefault="003612E4" w:rsidP="000266B3">
            <w:pPr>
              <w:pStyle w:val="Standard"/>
              <w:spacing w:line="276" w:lineRule="auto"/>
              <w:jc w:val="both"/>
              <w:rPr>
                <w:rFonts w:eastAsia="Calibri" w:cs="Times New Roman"/>
              </w:rPr>
            </w:pPr>
            <w:r>
              <w:rPr>
                <w:rFonts w:eastAsia="Calibri" w:cs="Times New Roman"/>
              </w:rPr>
              <w:t>Numero di componenti del nucleo familiare</w:t>
            </w:r>
          </w:p>
        </w:tc>
        <w:tc>
          <w:tcPr>
            <w:tcW w:w="33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F5733F6" w14:textId="77777777" w:rsidR="003612E4" w:rsidRDefault="003612E4" w:rsidP="000266B3">
            <w:pPr>
              <w:pStyle w:val="Standard"/>
              <w:spacing w:line="276" w:lineRule="auto"/>
              <w:jc w:val="both"/>
              <w:rPr>
                <w:rFonts w:eastAsia="Calibri" w:cs="Times New Roman"/>
              </w:rPr>
            </w:pPr>
            <w:r>
              <w:rPr>
                <w:rFonts w:eastAsia="Calibri" w:cs="Times New Roman"/>
              </w:rPr>
              <w:t>+ 3 punti per ogni componente il nucleo familiare</w:t>
            </w:r>
          </w:p>
        </w:tc>
      </w:tr>
      <w:tr w:rsidR="003612E4" w14:paraId="7016DD73" w14:textId="77777777" w:rsidTr="000266B3">
        <w:tc>
          <w:tcPr>
            <w:tcW w:w="81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83B141B" w14:textId="77777777" w:rsidR="003612E4" w:rsidRDefault="003612E4" w:rsidP="000266B3">
            <w:pPr>
              <w:pStyle w:val="Standard"/>
              <w:spacing w:line="276" w:lineRule="auto"/>
              <w:jc w:val="both"/>
            </w:pPr>
            <w:r>
              <w:t>d)</w:t>
            </w:r>
          </w:p>
        </w:tc>
        <w:tc>
          <w:tcPr>
            <w:tcW w:w="570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D7F1DE1" w14:textId="77777777" w:rsidR="003612E4" w:rsidRDefault="003612E4" w:rsidP="000266B3">
            <w:pPr>
              <w:pStyle w:val="Standard"/>
              <w:spacing w:line="276" w:lineRule="auto"/>
              <w:jc w:val="both"/>
              <w:rPr>
                <w:rFonts w:eastAsia="Calibri" w:cs="Times New Roman"/>
              </w:rPr>
            </w:pPr>
            <w:r>
              <w:rPr>
                <w:rFonts w:eastAsia="Calibri" w:cs="Times New Roman"/>
              </w:rPr>
              <w:t>Soggetti già assegnatari di sostegno pubblico  (cassa integrazione ordinaria e in deroga, stipendi, pensioni, pensioni sociali, pensione di inabilità, reddito di cittadinanza, contributi connessi a progetti personalizzati di intervento, altre indennità speciali connesse all’emergenza  coronavirus ecc.)</w:t>
            </w:r>
          </w:p>
        </w:tc>
        <w:tc>
          <w:tcPr>
            <w:tcW w:w="33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0AA4B49" w14:textId="77777777" w:rsidR="003612E4" w:rsidRDefault="003612E4" w:rsidP="000266B3">
            <w:pPr>
              <w:pStyle w:val="Standard"/>
              <w:spacing w:line="276" w:lineRule="auto"/>
              <w:jc w:val="both"/>
              <w:rPr>
                <w:rFonts w:eastAsia="Calibri" w:cs="Times New Roman"/>
              </w:rPr>
            </w:pPr>
            <w:r>
              <w:rPr>
                <w:rFonts w:eastAsia="Calibri" w:cs="Times New Roman"/>
              </w:rPr>
              <w:t>questa tipologia di soggetti viene collocata in graduatoria successivamente a coloro che sono privi di qualsiasi sostegno pubblico, tenendo conto dei criteri di cui alle lettere da a) fino a d)</w:t>
            </w:r>
          </w:p>
        </w:tc>
      </w:tr>
    </w:tbl>
    <w:p w14:paraId="383A6BE1" w14:textId="77777777" w:rsidR="003612E4" w:rsidRDefault="003612E4" w:rsidP="003612E4">
      <w:pPr>
        <w:pStyle w:val="Standard"/>
        <w:spacing w:line="251" w:lineRule="auto"/>
        <w:jc w:val="both"/>
        <w:rPr>
          <w:rFonts w:eastAsia="Calibri" w:cs="Times New Roman"/>
        </w:rPr>
      </w:pPr>
    </w:p>
    <w:p w14:paraId="34496E2E" w14:textId="77777777" w:rsidR="003612E4" w:rsidRDefault="003612E4" w:rsidP="003612E4">
      <w:pPr>
        <w:pStyle w:val="Standard"/>
        <w:spacing w:line="251" w:lineRule="auto"/>
        <w:jc w:val="both"/>
        <w:rPr>
          <w:rFonts w:eastAsia="Calibri" w:cs="Times New Roman"/>
        </w:rPr>
      </w:pPr>
    </w:p>
    <w:p w14:paraId="0014B395" w14:textId="664F610F" w:rsidR="003612E4" w:rsidRPr="003612E4" w:rsidRDefault="003612E4" w:rsidP="003612E4">
      <w:pPr>
        <w:pStyle w:val="Standard"/>
        <w:numPr>
          <w:ilvl w:val="2"/>
          <w:numId w:val="2"/>
        </w:numPr>
        <w:spacing w:line="251" w:lineRule="auto"/>
        <w:ind w:left="284" w:hanging="284"/>
        <w:jc w:val="center"/>
        <w:rPr>
          <w:rFonts w:eastAsia="Times New Roman" w:cs="Times New Roman"/>
          <w:b/>
          <w:spacing w:val="-4"/>
          <w:kern w:val="0"/>
          <w:sz w:val="28"/>
          <w:szCs w:val="22"/>
          <w:lang w:val="it-IT" w:eastAsia="it-IT" w:bidi="it-IT"/>
        </w:rPr>
      </w:pPr>
      <w:r w:rsidRPr="003612E4">
        <w:rPr>
          <w:rFonts w:eastAsia="Times New Roman" w:cs="Times New Roman"/>
          <w:b/>
          <w:spacing w:val="-4"/>
          <w:kern w:val="0"/>
          <w:sz w:val="28"/>
          <w:szCs w:val="22"/>
          <w:lang w:val="it-IT" w:eastAsia="it-IT" w:bidi="it-IT"/>
        </w:rPr>
        <w:t>MODALITA' DI PRESENTAZIONE DELLA DOMANDA</w:t>
      </w:r>
    </w:p>
    <w:p w14:paraId="3539F894" w14:textId="77777777" w:rsidR="003612E4" w:rsidRDefault="003612E4" w:rsidP="003612E4">
      <w:pPr>
        <w:pStyle w:val="Standard"/>
        <w:spacing w:line="251" w:lineRule="auto"/>
        <w:jc w:val="center"/>
        <w:rPr>
          <w:rFonts w:eastAsia="Calibri" w:cs="Times New Roman"/>
        </w:rPr>
      </w:pPr>
    </w:p>
    <w:p w14:paraId="0C020802" w14:textId="77777777" w:rsidR="003612E4" w:rsidRDefault="003612E4" w:rsidP="003612E4">
      <w:pPr>
        <w:pStyle w:val="Standard"/>
        <w:spacing w:line="251" w:lineRule="auto"/>
        <w:jc w:val="both"/>
        <w:rPr>
          <w:rFonts w:eastAsia="Calibri" w:cs="Times New Roman"/>
        </w:rPr>
      </w:pPr>
      <w:r>
        <w:rPr>
          <w:rFonts w:eastAsia="Calibri" w:cs="Times New Roman"/>
        </w:rPr>
        <w:t>La domanda, da compilare su apposito modello, verrà resa sotto forma di autodichiarazione ai sensi del DPR 445/2000 comprovante la condizione di indigenza, nonché la percezione di altri eventuali sussidi utilizzando lo schema allegato.</w:t>
      </w:r>
    </w:p>
    <w:p w14:paraId="44F9E55B" w14:textId="77777777" w:rsidR="003612E4" w:rsidRDefault="003612E4" w:rsidP="003612E4">
      <w:pPr>
        <w:pStyle w:val="Standard"/>
        <w:spacing w:line="251" w:lineRule="auto"/>
        <w:jc w:val="both"/>
        <w:rPr>
          <w:rFonts w:eastAsia="Calibri" w:cs="Times New Roman"/>
        </w:rPr>
      </w:pPr>
      <w:r>
        <w:rPr>
          <w:rFonts w:eastAsia="Calibri" w:cs="Times New Roman"/>
        </w:rPr>
        <w:t>I soggetti interessati in possesso dei requisiti di cui sopra possono presentare domanda nella quale andranno indicati i requisiti di ammissione sopra specificati ed allegando alla stessa:</w:t>
      </w:r>
    </w:p>
    <w:p w14:paraId="41E0A97A" w14:textId="77777777" w:rsidR="003612E4" w:rsidRDefault="003612E4" w:rsidP="003612E4">
      <w:pPr>
        <w:pStyle w:val="Standard"/>
        <w:spacing w:line="251" w:lineRule="auto"/>
        <w:jc w:val="both"/>
        <w:rPr>
          <w:rFonts w:eastAsia="Calibri" w:cs="Times New Roman"/>
        </w:rPr>
      </w:pPr>
      <w:r>
        <w:rPr>
          <w:rFonts w:eastAsia="Calibri" w:cs="Times New Roman"/>
        </w:rPr>
        <w:t>- un modello ISEE in corso di validità</w:t>
      </w:r>
    </w:p>
    <w:p w14:paraId="62D289DB" w14:textId="77777777" w:rsidR="003612E4" w:rsidRDefault="003612E4" w:rsidP="003612E4">
      <w:pPr>
        <w:pStyle w:val="Standard"/>
        <w:spacing w:line="251" w:lineRule="auto"/>
        <w:jc w:val="both"/>
        <w:rPr>
          <w:rFonts w:eastAsia="Calibri" w:cs="Times New Roman"/>
        </w:rPr>
      </w:pPr>
      <w:r>
        <w:rPr>
          <w:rFonts w:eastAsia="Calibri" w:cs="Times New Roman"/>
        </w:rPr>
        <w:t>- la copia di un documento di riconoscimento e/o permesso di soggiorno valido.</w:t>
      </w:r>
    </w:p>
    <w:p w14:paraId="41FF7CE9" w14:textId="77777777" w:rsidR="003612E4" w:rsidRDefault="003612E4" w:rsidP="003612E4">
      <w:pPr>
        <w:pStyle w:val="Standard"/>
        <w:spacing w:line="251" w:lineRule="auto"/>
        <w:jc w:val="both"/>
        <w:rPr>
          <w:rFonts w:eastAsia="Calibri" w:cs="Times New Roman"/>
        </w:rPr>
      </w:pPr>
    </w:p>
    <w:p w14:paraId="0167D522" w14:textId="77777777" w:rsidR="003612E4" w:rsidRDefault="003612E4" w:rsidP="003612E4">
      <w:pPr>
        <w:pStyle w:val="Standard"/>
        <w:spacing w:line="251" w:lineRule="auto"/>
        <w:jc w:val="center"/>
        <w:rPr>
          <w:rFonts w:eastAsia="Calibri" w:cs="Times New Roman"/>
          <w:u w:val="single"/>
        </w:rPr>
      </w:pPr>
      <w:r>
        <w:rPr>
          <w:rFonts w:eastAsia="Calibri" w:cs="Times New Roman"/>
          <w:u w:val="single"/>
        </w:rPr>
        <w:t>Le domande prive della documentazione richiesta e /o non compilate in ognuna delle sue parti non saranno prese in considerazione.</w:t>
      </w:r>
    </w:p>
    <w:p w14:paraId="07682EB4" w14:textId="77777777" w:rsidR="003612E4" w:rsidRDefault="003612E4" w:rsidP="003612E4">
      <w:pPr>
        <w:pStyle w:val="Standard"/>
        <w:spacing w:line="251" w:lineRule="auto"/>
        <w:jc w:val="both"/>
        <w:rPr>
          <w:rFonts w:eastAsia="Calibri" w:cs="Times New Roman"/>
        </w:rPr>
      </w:pPr>
    </w:p>
    <w:p w14:paraId="42D46F75" w14:textId="77777777" w:rsidR="003612E4" w:rsidRDefault="003612E4" w:rsidP="003612E4">
      <w:pPr>
        <w:pStyle w:val="Standard"/>
        <w:spacing w:line="251" w:lineRule="auto"/>
        <w:jc w:val="both"/>
        <w:rPr>
          <w:rFonts w:eastAsia="Calibri" w:cs="Times New Roman"/>
        </w:rPr>
      </w:pPr>
    </w:p>
    <w:p w14:paraId="6AC4A618" w14:textId="77777777" w:rsidR="003612E4" w:rsidRPr="003612E4" w:rsidRDefault="003612E4" w:rsidP="003612E4">
      <w:pPr>
        <w:pStyle w:val="Standard"/>
        <w:numPr>
          <w:ilvl w:val="2"/>
          <w:numId w:val="2"/>
        </w:numPr>
        <w:spacing w:line="251" w:lineRule="auto"/>
        <w:ind w:left="284" w:hanging="284"/>
        <w:jc w:val="center"/>
        <w:rPr>
          <w:rFonts w:eastAsia="Times New Roman" w:cs="Times New Roman"/>
          <w:b/>
          <w:spacing w:val="-4"/>
          <w:kern w:val="0"/>
          <w:sz w:val="28"/>
          <w:szCs w:val="22"/>
          <w:lang w:val="it-IT" w:eastAsia="it-IT" w:bidi="it-IT"/>
        </w:rPr>
      </w:pPr>
      <w:r w:rsidRPr="003612E4">
        <w:rPr>
          <w:rFonts w:eastAsia="Times New Roman" w:cs="Times New Roman"/>
          <w:b/>
          <w:spacing w:val="-4"/>
          <w:kern w:val="0"/>
          <w:sz w:val="28"/>
          <w:szCs w:val="22"/>
          <w:lang w:val="it-IT" w:eastAsia="it-IT" w:bidi="it-IT"/>
        </w:rPr>
        <w:t>TERMINI DI PRESENTAZIONE</w:t>
      </w:r>
    </w:p>
    <w:p w14:paraId="1524CCED" w14:textId="77777777" w:rsidR="003612E4" w:rsidRDefault="003612E4" w:rsidP="003612E4">
      <w:pPr>
        <w:pStyle w:val="Standard"/>
        <w:spacing w:line="251" w:lineRule="auto"/>
        <w:jc w:val="center"/>
        <w:rPr>
          <w:rFonts w:eastAsia="Calibri" w:cs="Times New Roman"/>
        </w:rPr>
      </w:pPr>
    </w:p>
    <w:p w14:paraId="3FD64A48" w14:textId="06508DD1" w:rsidR="003612E4" w:rsidRDefault="003612E4" w:rsidP="006D1258">
      <w:pPr>
        <w:pStyle w:val="Standard"/>
        <w:spacing w:line="251" w:lineRule="auto"/>
        <w:jc w:val="both"/>
      </w:pPr>
      <w:r>
        <w:rPr>
          <w:rFonts w:eastAsia="Calibri" w:cs="Times New Roman"/>
        </w:rPr>
        <w:t xml:space="preserve">La domanda per l'accesso al bonus può essere presentata dal giorno </w:t>
      </w:r>
      <w:r w:rsidR="006D1258">
        <w:rPr>
          <w:rFonts w:eastAsia="Calibri" w:cs="Times New Roman"/>
          <w:lang w:val="it-IT"/>
        </w:rPr>
        <w:t>30 NOVEMBRE 2021</w:t>
      </w:r>
      <w:r>
        <w:rPr>
          <w:rFonts w:eastAsia="Calibri" w:cs="Times New Roman"/>
        </w:rPr>
        <w:t xml:space="preserve"> al giorno </w:t>
      </w:r>
      <w:r w:rsidR="006D1258">
        <w:rPr>
          <w:rFonts w:eastAsia="Calibri" w:cs="Times New Roman"/>
          <w:lang w:val="it-IT"/>
        </w:rPr>
        <w:t xml:space="preserve">20 DICEMBRE 2021 </w:t>
      </w:r>
      <w:r>
        <w:rPr>
          <w:rFonts w:eastAsia="Calibri" w:cs="Times New Roman"/>
        </w:rPr>
        <w:t>ed inviata preferibilmente via mail</w:t>
      </w:r>
      <w:r>
        <w:rPr>
          <w:rFonts w:eastAsia="Calibri" w:cs="Times New Roman"/>
          <w:shd w:val="clear" w:color="auto" w:fill="FFFFFF"/>
        </w:rPr>
        <w:t xml:space="preserve">, </w:t>
      </w:r>
      <w:r w:rsidR="006D1258">
        <w:rPr>
          <w:rFonts w:eastAsia="Calibri" w:cs="Times New Roman"/>
          <w:shd w:val="clear" w:color="auto" w:fill="FFFFFF"/>
          <w:lang w:val="it-IT"/>
        </w:rPr>
        <w:t xml:space="preserve">all’indirizzo: </w:t>
      </w:r>
      <w:hyperlink r:id="rId7" w:history="1">
        <w:r w:rsidRPr="003612E4">
          <w:rPr>
            <w:rStyle w:val="Collegamentoipertestuale"/>
            <w:b/>
            <w:bCs/>
          </w:rPr>
          <w:t>servizisociali.torritatiberina@gmail.com</w:t>
        </w:r>
      </w:hyperlink>
      <w:r w:rsidRPr="003612E4">
        <w:rPr>
          <w:rFonts w:eastAsia="Calibri" w:cs="Times New Roman"/>
          <w:b/>
          <w:bCs/>
        </w:rPr>
        <w:t xml:space="preserve"> </w:t>
      </w:r>
      <w:r>
        <w:rPr>
          <w:rFonts w:eastAsia="Calibri" w:cs="Times New Roman"/>
        </w:rPr>
        <w:t>oppure consegnata personalmente al protocollo dell'Ente.</w:t>
      </w:r>
    </w:p>
    <w:p w14:paraId="1AEC901D" w14:textId="77777777" w:rsidR="003612E4" w:rsidRDefault="003612E4" w:rsidP="003612E4">
      <w:pPr>
        <w:pStyle w:val="Standard"/>
        <w:spacing w:line="251" w:lineRule="auto"/>
        <w:rPr>
          <w:rFonts w:eastAsia="Calibri" w:cs="Times New Roman"/>
        </w:rPr>
      </w:pPr>
    </w:p>
    <w:p w14:paraId="006167DB" w14:textId="77777777" w:rsidR="003612E4" w:rsidRPr="006D1258" w:rsidRDefault="003612E4" w:rsidP="003612E4">
      <w:pPr>
        <w:pStyle w:val="Standard"/>
        <w:spacing w:line="251" w:lineRule="auto"/>
        <w:jc w:val="center"/>
        <w:rPr>
          <w:rFonts w:eastAsia="Calibri" w:cs="Times New Roman"/>
          <w:b/>
          <w:bCs/>
          <w:u w:val="single"/>
        </w:rPr>
      </w:pPr>
      <w:r w:rsidRPr="006D1258">
        <w:rPr>
          <w:rFonts w:eastAsia="Calibri" w:cs="Times New Roman"/>
          <w:b/>
          <w:bCs/>
          <w:u w:val="single"/>
        </w:rPr>
        <w:t>NON SARANNO PRESE IN CONSIDERAZIONE LE DOMANDE PERVENUTE TRAMITE MODALITA’ DIVERSE DA QUELLE INDICATE , (NON SI GARANTISCE ALTRESI’ LA RICEZIONE DELLE DOMANDE INVIATE VIA PEC, ESSENDO L’INDIRIZZO INDICATO UNA CASELLA DI POSTA ORDINARIA)</w:t>
      </w:r>
    </w:p>
    <w:p w14:paraId="33D9DC54" w14:textId="77777777" w:rsidR="003612E4" w:rsidRPr="006D1258" w:rsidRDefault="003612E4" w:rsidP="003612E4">
      <w:pPr>
        <w:pStyle w:val="Standard"/>
        <w:spacing w:line="251" w:lineRule="auto"/>
        <w:jc w:val="center"/>
        <w:rPr>
          <w:rFonts w:eastAsia="Calibri" w:cs="Times New Roman"/>
          <w:b/>
          <w:bCs/>
          <w:u w:val="single"/>
        </w:rPr>
      </w:pPr>
    </w:p>
    <w:p w14:paraId="47E65CF5" w14:textId="77777777" w:rsidR="003612E4" w:rsidRPr="006D1258" w:rsidRDefault="003612E4" w:rsidP="003612E4">
      <w:pPr>
        <w:pStyle w:val="Standard"/>
        <w:spacing w:line="251" w:lineRule="auto"/>
        <w:jc w:val="center"/>
        <w:rPr>
          <w:rFonts w:eastAsia="Calibri" w:cs="Times New Roman"/>
          <w:b/>
          <w:bCs/>
          <w:u w:val="single"/>
        </w:rPr>
      </w:pPr>
      <w:r w:rsidRPr="006D1258">
        <w:rPr>
          <w:rFonts w:eastAsia="Calibri" w:cs="Times New Roman"/>
          <w:b/>
          <w:bCs/>
          <w:u w:val="single"/>
        </w:rPr>
        <w:t xml:space="preserve"> NON VERRANNO VALUTATE LE DOMANDE PRIVE DI DOCUMENTAZIONE O QUELLE NON COMPILATE ATTENTAMENTE IN OGNI SPECIFICA PARTE.</w:t>
      </w:r>
    </w:p>
    <w:p w14:paraId="6B88EE14" w14:textId="77777777" w:rsidR="003612E4" w:rsidRDefault="003612E4" w:rsidP="003612E4">
      <w:pPr>
        <w:pStyle w:val="Standard"/>
        <w:spacing w:line="251" w:lineRule="auto"/>
        <w:rPr>
          <w:rFonts w:eastAsia="Calibri" w:cs="Times New Roman"/>
        </w:rPr>
      </w:pPr>
    </w:p>
    <w:p w14:paraId="7F22759D" w14:textId="77777777" w:rsidR="003612E4" w:rsidRDefault="003612E4" w:rsidP="003612E4">
      <w:pPr>
        <w:pStyle w:val="Standard"/>
        <w:spacing w:line="251" w:lineRule="auto"/>
        <w:jc w:val="both"/>
        <w:rPr>
          <w:rFonts w:eastAsia="Calibri" w:cs="Times New Roman"/>
        </w:rPr>
      </w:pPr>
    </w:p>
    <w:p w14:paraId="68070E14" w14:textId="77777777" w:rsidR="003612E4" w:rsidRPr="006D1258" w:rsidRDefault="003612E4" w:rsidP="006D1258">
      <w:pPr>
        <w:pStyle w:val="Standard"/>
        <w:numPr>
          <w:ilvl w:val="2"/>
          <w:numId w:val="2"/>
        </w:numPr>
        <w:spacing w:line="251" w:lineRule="auto"/>
        <w:ind w:left="284" w:hanging="284"/>
        <w:jc w:val="center"/>
        <w:rPr>
          <w:rFonts w:eastAsia="Times New Roman" w:cs="Times New Roman"/>
          <w:b/>
          <w:spacing w:val="-4"/>
          <w:kern w:val="0"/>
          <w:sz w:val="28"/>
          <w:szCs w:val="22"/>
          <w:lang w:val="it-IT" w:eastAsia="it-IT" w:bidi="it-IT"/>
        </w:rPr>
      </w:pPr>
      <w:r w:rsidRPr="006D1258">
        <w:rPr>
          <w:rFonts w:eastAsia="Times New Roman" w:cs="Times New Roman"/>
          <w:b/>
          <w:spacing w:val="-4"/>
          <w:kern w:val="0"/>
          <w:sz w:val="28"/>
          <w:szCs w:val="22"/>
          <w:lang w:val="it-IT" w:eastAsia="it-IT" w:bidi="it-IT"/>
        </w:rPr>
        <w:t>CONTROLLI</w:t>
      </w:r>
    </w:p>
    <w:p w14:paraId="71B413D1" w14:textId="77777777" w:rsidR="003612E4" w:rsidRDefault="003612E4" w:rsidP="003612E4">
      <w:pPr>
        <w:pStyle w:val="Standard"/>
        <w:spacing w:line="251" w:lineRule="auto"/>
        <w:jc w:val="center"/>
        <w:rPr>
          <w:rFonts w:eastAsia="Calibri" w:cs="Times New Roman"/>
        </w:rPr>
      </w:pPr>
    </w:p>
    <w:p w14:paraId="2469311D" w14:textId="77777777" w:rsidR="003612E4" w:rsidRDefault="003612E4" w:rsidP="003612E4">
      <w:pPr>
        <w:pStyle w:val="Standard"/>
        <w:spacing w:line="251" w:lineRule="auto"/>
        <w:jc w:val="both"/>
        <w:rPr>
          <w:rFonts w:eastAsia="Calibri" w:cs="Times New Roman"/>
        </w:rPr>
      </w:pPr>
      <w:r>
        <w:rPr>
          <w:rFonts w:eastAsia="Calibri" w:cs="Times New Roman"/>
        </w:rPr>
        <w:t>L’Amministrazione verificherà la veridicità delle dichiarazioni rese in sede di istanza, provvedendo al recupero delle somme erogate e alla denuncia all’Autorità Giudiziaria ai sensi dell’art. 76 del DPR  445/2000 in caso di false dichiarazioni.</w:t>
      </w:r>
    </w:p>
    <w:p w14:paraId="728DE67F" w14:textId="77777777" w:rsidR="003612E4" w:rsidRDefault="003612E4" w:rsidP="003612E4">
      <w:pPr>
        <w:pStyle w:val="Standard"/>
        <w:spacing w:line="251" w:lineRule="auto"/>
        <w:jc w:val="both"/>
        <w:rPr>
          <w:rFonts w:eastAsia="Calibri" w:cs="Times New Roman"/>
        </w:rPr>
      </w:pPr>
    </w:p>
    <w:p w14:paraId="48D0827C" w14:textId="77777777" w:rsidR="003612E4" w:rsidRDefault="003612E4" w:rsidP="003612E4">
      <w:pPr>
        <w:pStyle w:val="Standard"/>
        <w:spacing w:line="251" w:lineRule="auto"/>
        <w:jc w:val="both"/>
        <w:rPr>
          <w:rFonts w:eastAsia="Calibri" w:cs="Times New Roman"/>
        </w:rPr>
      </w:pPr>
    </w:p>
    <w:p w14:paraId="022A9BB4" w14:textId="77777777" w:rsidR="003612E4" w:rsidRPr="006D1258" w:rsidRDefault="003612E4" w:rsidP="006D1258">
      <w:pPr>
        <w:pStyle w:val="Standard"/>
        <w:numPr>
          <w:ilvl w:val="2"/>
          <w:numId w:val="2"/>
        </w:numPr>
        <w:spacing w:line="251" w:lineRule="auto"/>
        <w:ind w:left="284" w:hanging="284"/>
        <w:jc w:val="center"/>
        <w:rPr>
          <w:rFonts w:eastAsia="Times New Roman" w:cs="Times New Roman"/>
          <w:b/>
          <w:spacing w:val="-4"/>
          <w:kern w:val="0"/>
          <w:sz w:val="28"/>
          <w:szCs w:val="22"/>
          <w:lang w:val="it-IT" w:eastAsia="it-IT" w:bidi="it-IT"/>
        </w:rPr>
      </w:pPr>
      <w:r w:rsidRPr="006D1258">
        <w:rPr>
          <w:rFonts w:eastAsia="Times New Roman" w:cs="Times New Roman"/>
          <w:b/>
          <w:spacing w:val="-4"/>
          <w:kern w:val="0"/>
          <w:sz w:val="28"/>
          <w:szCs w:val="22"/>
          <w:lang w:val="it-IT" w:eastAsia="it-IT" w:bidi="it-IT"/>
        </w:rPr>
        <w:t>TRATTAMENTO DEI DATI PERSONALI</w:t>
      </w:r>
    </w:p>
    <w:p w14:paraId="37A3F4E6" w14:textId="77777777" w:rsidR="003612E4" w:rsidRDefault="003612E4" w:rsidP="003612E4">
      <w:pPr>
        <w:pStyle w:val="Standard"/>
        <w:spacing w:line="251" w:lineRule="auto"/>
        <w:jc w:val="center"/>
        <w:rPr>
          <w:rFonts w:eastAsia="Calibri" w:cs="Times New Roman"/>
          <w:u w:val="single"/>
        </w:rPr>
      </w:pPr>
    </w:p>
    <w:p w14:paraId="27F6F15A" w14:textId="77777777" w:rsidR="003612E4" w:rsidRDefault="003612E4" w:rsidP="003612E4">
      <w:pPr>
        <w:pStyle w:val="Standard"/>
        <w:spacing w:line="251" w:lineRule="auto"/>
        <w:jc w:val="center"/>
        <w:rPr>
          <w:rFonts w:eastAsia="Calibri" w:cs="Times New Roman"/>
        </w:rPr>
      </w:pPr>
      <w:r>
        <w:rPr>
          <w:rFonts w:eastAsia="Calibri" w:cs="Times New Roman"/>
        </w:rPr>
        <w:t>Tutti i dati di cui verrà in possesso l’Amministrazione Comunale saranno trattati nel rispetto del Regolamento U.E. 2016/679</w:t>
      </w:r>
    </w:p>
    <w:p w14:paraId="4795D35A" w14:textId="77777777" w:rsidR="003612E4" w:rsidRDefault="003612E4" w:rsidP="003612E4">
      <w:pPr>
        <w:pStyle w:val="Standard"/>
        <w:spacing w:line="251" w:lineRule="auto"/>
        <w:jc w:val="center"/>
        <w:rPr>
          <w:rFonts w:eastAsia="Calibri" w:cs="Times New Roman"/>
        </w:rPr>
      </w:pPr>
    </w:p>
    <w:p w14:paraId="59D9EC60" w14:textId="77777777" w:rsidR="003612E4" w:rsidRDefault="003612E4" w:rsidP="003612E4">
      <w:pPr>
        <w:pStyle w:val="Standard"/>
        <w:spacing w:line="251" w:lineRule="auto"/>
        <w:jc w:val="center"/>
        <w:rPr>
          <w:rFonts w:eastAsia="Calibri" w:cs="Times New Roman"/>
        </w:rPr>
      </w:pPr>
    </w:p>
    <w:p w14:paraId="184E000F" w14:textId="77777777" w:rsidR="003612E4" w:rsidRPr="006D1258" w:rsidRDefault="003612E4" w:rsidP="006D1258">
      <w:pPr>
        <w:pStyle w:val="Standard"/>
        <w:numPr>
          <w:ilvl w:val="2"/>
          <w:numId w:val="2"/>
        </w:numPr>
        <w:spacing w:line="251" w:lineRule="auto"/>
        <w:ind w:left="284" w:hanging="284"/>
        <w:jc w:val="center"/>
        <w:rPr>
          <w:rFonts w:eastAsia="Times New Roman" w:cs="Times New Roman"/>
          <w:b/>
          <w:spacing w:val="-4"/>
          <w:kern w:val="0"/>
          <w:sz w:val="28"/>
          <w:szCs w:val="22"/>
          <w:lang w:val="it-IT" w:eastAsia="it-IT" w:bidi="it-IT"/>
        </w:rPr>
      </w:pPr>
      <w:r w:rsidRPr="006D1258">
        <w:rPr>
          <w:rFonts w:eastAsia="Times New Roman" w:cs="Times New Roman"/>
          <w:b/>
          <w:spacing w:val="-4"/>
          <w:kern w:val="0"/>
          <w:sz w:val="28"/>
          <w:szCs w:val="22"/>
          <w:lang w:val="it-IT" w:eastAsia="it-IT" w:bidi="it-IT"/>
        </w:rPr>
        <w:t>INFORMAZIONI</w:t>
      </w:r>
    </w:p>
    <w:p w14:paraId="0365097B" w14:textId="77777777" w:rsidR="003612E4" w:rsidRDefault="003612E4" w:rsidP="003612E4">
      <w:pPr>
        <w:pStyle w:val="Standard"/>
        <w:spacing w:line="251" w:lineRule="auto"/>
        <w:jc w:val="center"/>
        <w:rPr>
          <w:rFonts w:eastAsia="Calibri" w:cs="Times New Roman"/>
          <w:u w:val="single"/>
        </w:rPr>
      </w:pPr>
    </w:p>
    <w:p w14:paraId="562978D7" w14:textId="77777777" w:rsidR="003612E4" w:rsidRDefault="003612E4" w:rsidP="003612E4">
      <w:pPr>
        <w:pStyle w:val="Standard"/>
        <w:spacing w:line="251" w:lineRule="auto"/>
        <w:jc w:val="center"/>
        <w:rPr>
          <w:rFonts w:eastAsia="Calibri" w:cs="Times New Roman"/>
        </w:rPr>
      </w:pPr>
      <w:r>
        <w:rPr>
          <w:rFonts w:eastAsia="Calibri" w:cs="Times New Roman"/>
        </w:rPr>
        <w:t>Per ogni ulteriore informazione, gli interessati potranno contattare gli Uffici Comunali dal Lunedi al Venerdi dalle 10.00 alle 12.00 al  n. 0765/30116</w:t>
      </w:r>
    </w:p>
    <w:p w14:paraId="100DC30C" w14:textId="77777777" w:rsidR="003612E4" w:rsidRDefault="003612E4" w:rsidP="003612E4">
      <w:pPr>
        <w:pStyle w:val="Standard"/>
        <w:spacing w:line="251" w:lineRule="auto"/>
        <w:jc w:val="both"/>
        <w:rPr>
          <w:rFonts w:eastAsia="Calibri" w:cs="Times New Roman"/>
        </w:rPr>
      </w:pPr>
    </w:p>
    <w:p w14:paraId="5AB93741" w14:textId="77777777" w:rsidR="003612E4" w:rsidRPr="006D1258" w:rsidRDefault="003612E4" w:rsidP="003612E4">
      <w:pPr>
        <w:pStyle w:val="Standard"/>
        <w:spacing w:line="251" w:lineRule="auto"/>
        <w:jc w:val="both"/>
        <w:rPr>
          <w:rFonts w:eastAsia="Calibri" w:cs="Times New Roman"/>
          <w:i/>
          <w:iCs/>
        </w:rPr>
      </w:pPr>
    </w:p>
    <w:p w14:paraId="0E899142" w14:textId="4DFB9544" w:rsidR="003612E4" w:rsidRPr="006D1258" w:rsidRDefault="003612E4" w:rsidP="003612E4">
      <w:pPr>
        <w:pStyle w:val="Standard"/>
        <w:spacing w:after="160" w:line="251" w:lineRule="auto"/>
        <w:jc w:val="both"/>
        <w:rPr>
          <w:rFonts w:eastAsia="Calibri" w:cs="Times New Roman"/>
          <w:i/>
          <w:iCs/>
          <w:lang w:val="it-IT"/>
        </w:rPr>
      </w:pPr>
      <w:r w:rsidRPr="006D1258">
        <w:rPr>
          <w:rFonts w:eastAsia="Calibri" w:cs="Times New Roman"/>
          <w:i/>
          <w:iCs/>
        </w:rPr>
        <w:t xml:space="preserve">Torrita Tiberina, </w:t>
      </w:r>
      <w:r w:rsidR="006D1258" w:rsidRPr="006D1258">
        <w:rPr>
          <w:rFonts w:eastAsia="Calibri" w:cs="Times New Roman"/>
          <w:i/>
          <w:iCs/>
          <w:lang w:val="it-IT"/>
        </w:rPr>
        <w:t>Lì 29/11/2021</w:t>
      </w:r>
    </w:p>
    <w:p w14:paraId="751D8FB3" w14:textId="77777777" w:rsidR="003612E4" w:rsidRDefault="003612E4" w:rsidP="003612E4">
      <w:pPr>
        <w:pStyle w:val="Standard"/>
        <w:spacing w:after="160" w:line="251" w:lineRule="auto"/>
        <w:jc w:val="both"/>
        <w:rPr>
          <w:rFonts w:eastAsia="Calibri" w:cs="Times New Roman"/>
        </w:rPr>
      </w:pPr>
    </w:p>
    <w:p w14:paraId="0A1EB4A0" w14:textId="30BE0399" w:rsidR="003612E4" w:rsidRPr="006D1258" w:rsidRDefault="003612E4" w:rsidP="003612E4">
      <w:pPr>
        <w:pStyle w:val="Standard"/>
        <w:spacing w:after="160" w:line="251" w:lineRule="auto"/>
        <w:jc w:val="both"/>
        <w:rPr>
          <w:rFonts w:eastAsia="Calibri" w:cs="Times New Roman"/>
          <w:b/>
          <w:bCs/>
        </w:rPr>
      </w:pPr>
      <w:r w:rsidRPr="006D1258">
        <w:rPr>
          <w:rFonts w:eastAsia="Calibri" w:cs="Times New Roman"/>
          <w:b/>
          <w:bCs/>
        </w:rPr>
        <w:t xml:space="preserve"> </w:t>
      </w:r>
      <w:r w:rsidR="006D1258" w:rsidRPr="006D1258">
        <w:rPr>
          <w:rFonts w:eastAsia="Calibri" w:cs="Times New Roman"/>
          <w:b/>
          <w:bCs/>
          <w:lang w:val="it-IT"/>
        </w:rPr>
        <w:t>L’ASSISTENTE SOCIALE</w:t>
      </w:r>
      <w:r w:rsidRPr="006D1258">
        <w:rPr>
          <w:rFonts w:eastAsia="Calibri" w:cs="Times New Roman"/>
          <w:b/>
          <w:bCs/>
        </w:rPr>
        <w:t xml:space="preserve">                                                   IL SINDACO</w:t>
      </w:r>
    </w:p>
    <w:p w14:paraId="5704157F" w14:textId="7E8ABE09" w:rsidR="003612E4" w:rsidRDefault="003612E4" w:rsidP="003612E4">
      <w:pPr>
        <w:pStyle w:val="Standard"/>
        <w:spacing w:after="160" w:line="251" w:lineRule="auto"/>
        <w:jc w:val="both"/>
        <w:rPr>
          <w:rFonts w:eastAsia="Calibri" w:cs="Times New Roman"/>
        </w:rPr>
      </w:pPr>
      <w:r>
        <w:rPr>
          <w:rFonts w:eastAsia="Calibri" w:cs="Times New Roman"/>
        </w:rPr>
        <w:t xml:space="preserve"> Dr.ssa </w:t>
      </w:r>
      <w:r w:rsidR="006D1258">
        <w:rPr>
          <w:rFonts w:eastAsia="Calibri" w:cs="Times New Roman"/>
          <w:lang w:val="it-IT"/>
        </w:rPr>
        <w:t>Elisa De Iulis</w:t>
      </w:r>
      <w:r>
        <w:rPr>
          <w:rFonts w:eastAsia="Calibri" w:cs="Times New Roman"/>
        </w:rPr>
        <w:t xml:space="preserve"> </w:t>
      </w:r>
      <w:r>
        <w:rPr>
          <w:rFonts w:eastAsia="Calibri" w:cs="Times New Roman"/>
        </w:rPr>
        <w:tab/>
      </w:r>
      <w:r>
        <w:rPr>
          <w:rFonts w:eastAsia="Calibri" w:cs="Times New Roman"/>
        </w:rPr>
        <w:tab/>
        <w:t xml:space="preserve">                       </w:t>
      </w:r>
      <w:r>
        <w:rPr>
          <w:rFonts w:eastAsia="Calibri" w:cs="Times New Roman"/>
        </w:rPr>
        <w:tab/>
      </w:r>
      <w:r>
        <w:rPr>
          <w:rFonts w:eastAsia="Calibri" w:cs="Times New Roman"/>
        </w:rPr>
        <w:tab/>
        <w:t xml:space="preserve">             Dr.ssa Rita Colafigli</w:t>
      </w:r>
    </w:p>
    <w:p w14:paraId="2BA95150" w14:textId="3E4DB516" w:rsidR="006D1258" w:rsidRDefault="006D1258" w:rsidP="003612E4">
      <w:pPr>
        <w:pStyle w:val="Standard"/>
        <w:spacing w:after="160" w:line="251" w:lineRule="auto"/>
        <w:jc w:val="both"/>
        <w:rPr>
          <w:rFonts w:eastAsia="Calibri" w:cs="Times New Roman"/>
        </w:rPr>
      </w:pPr>
    </w:p>
    <w:p w14:paraId="4628E1D0" w14:textId="296BB3B8" w:rsidR="006D1258" w:rsidRDefault="006D1258" w:rsidP="003612E4">
      <w:pPr>
        <w:pStyle w:val="Standard"/>
        <w:spacing w:after="160" w:line="251" w:lineRule="auto"/>
        <w:jc w:val="both"/>
        <w:rPr>
          <w:rFonts w:eastAsia="Calibri" w:cs="Times New Roman"/>
        </w:rPr>
      </w:pPr>
    </w:p>
    <w:p w14:paraId="23DA5471" w14:textId="77777777" w:rsidR="006D1258" w:rsidRDefault="006D1258" w:rsidP="003612E4">
      <w:pPr>
        <w:pStyle w:val="Standard"/>
        <w:spacing w:after="160" w:line="251" w:lineRule="auto"/>
        <w:jc w:val="both"/>
        <w:rPr>
          <w:rFonts w:eastAsia="Calibri" w:cs="Times New Roman"/>
        </w:rPr>
      </w:pPr>
    </w:p>
    <w:p w14:paraId="5B0D02B5" w14:textId="3519D2DB" w:rsidR="006D1258" w:rsidRPr="006D1258" w:rsidRDefault="006D1258" w:rsidP="006D1258">
      <w:pPr>
        <w:pStyle w:val="Standard"/>
        <w:spacing w:after="160" w:line="251" w:lineRule="auto"/>
        <w:jc w:val="center"/>
        <w:rPr>
          <w:rFonts w:eastAsia="Calibri" w:cs="Times New Roman"/>
          <w:b/>
          <w:bCs/>
          <w:lang w:val="it-IT"/>
        </w:rPr>
      </w:pPr>
      <w:r w:rsidRPr="006D1258">
        <w:rPr>
          <w:rFonts w:eastAsia="Calibri" w:cs="Times New Roman"/>
          <w:b/>
          <w:bCs/>
          <w:lang w:val="it-IT"/>
        </w:rPr>
        <w:t>IL RESPONSABILE DELL’AREA</w:t>
      </w:r>
    </w:p>
    <w:p w14:paraId="3ABAEB82" w14:textId="1E97BD81" w:rsidR="006D1258" w:rsidRPr="006D1258" w:rsidRDefault="006D1258" w:rsidP="006D1258">
      <w:pPr>
        <w:pStyle w:val="Standard"/>
        <w:spacing w:after="160" w:line="251" w:lineRule="auto"/>
        <w:ind w:left="2880"/>
        <w:rPr>
          <w:rFonts w:eastAsia="Calibri" w:cs="Times New Roman"/>
          <w:lang w:val="it-IT"/>
        </w:rPr>
      </w:pPr>
      <w:r>
        <w:rPr>
          <w:rFonts w:eastAsia="Calibri" w:cs="Times New Roman"/>
          <w:lang w:val="it-IT"/>
        </w:rPr>
        <w:t xml:space="preserve">    Dr. Sabrina Niccolai</w:t>
      </w:r>
    </w:p>
    <w:p w14:paraId="52B98BE4" w14:textId="77777777" w:rsidR="003612E4" w:rsidRDefault="003612E4" w:rsidP="003612E4">
      <w:pPr>
        <w:pStyle w:val="Standard"/>
        <w:spacing w:line="276" w:lineRule="auto"/>
        <w:jc w:val="both"/>
      </w:pPr>
    </w:p>
    <w:p w14:paraId="3338931A" w14:textId="77777777" w:rsidR="003612E4" w:rsidRDefault="003612E4" w:rsidP="003612E4">
      <w:pPr>
        <w:pStyle w:val="Standard"/>
        <w:spacing w:line="276" w:lineRule="auto"/>
        <w:jc w:val="both"/>
      </w:pPr>
    </w:p>
    <w:p w14:paraId="1C702E28" w14:textId="77777777" w:rsidR="003612E4" w:rsidRDefault="003612E4" w:rsidP="003612E4">
      <w:pPr>
        <w:pStyle w:val="Standard"/>
        <w:spacing w:line="276" w:lineRule="auto"/>
        <w:jc w:val="both"/>
      </w:pPr>
    </w:p>
    <w:p w14:paraId="16A7629D" w14:textId="77777777" w:rsidR="003612E4" w:rsidRDefault="003612E4" w:rsidP="003612E4">
      <w:pPr>
        <w:pStyle w:val="Standard"/>
        <w:spacing w:line="276" w:lineRule="auto"/>
        <w:jc w:val="both"/>
      </w:pPr>
    </w:p>
    <w:p w14:paraId="0F042720" w14:textId="5D5A9E0D" w:rsidR="00291D90" w:rsidRDefault="00291D90" w:rsidP="003612E4">
      <w:pPr>
        <w:pStyle w:val="Corpotesto"/>
        <w:rPr>
          <w:sz w:val="20"/>
        </w:rPr>
      </w:pPr>
    </w:p>
    <w:sectPr w:rsidR="00291D90">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224E3"/>
    <w:multiLevelType w:val="hybridMultilevel"/>
    <w:tmpl w:val="8072F93E"/>
    <w:lvl w:ilvl="0" w:tplc="6C42781A">
      <w:start w:val="1"/>
      <w:numFmt w:val="upperLetter"/>
      <w:lvlText w:val="%1)"/>
      <w:lvlJc w:val="left"/>
      <w:pPr>
        <w:ind w:left="1352" w:hanging="372"/>
        <w:jc w:val="left"/>
      </w:pPr>
      <w:rPr>
        <w:rFonts w:ascii="Times New Roman" w:eastAsia="Times New Roman" w:hAnsi="Times New Roman" w:cs="Times New Roman" w:hint="default"/>
        <w:w w:val="99"/>
        <w:sz w:val="24"/>
        <w:szCs w:val="24"/>
        <w:lang w:val="it-IT" w:eastAsia="it-IT" w:bidi="it-IT"/>
      </w:rPr>
    </w:lvl>
    <w:lvl w:ilvl="1" w:tplc="FEFE0F40">
      <w:numFmt w:val="bullet"/>
      <w:lvlText w:val="-"/>
      <w:lvlJc w:val="left"/>
      <w:pPr>
        <w:ind w:left="1700" w:hanging="348"/>
      </w:pPr>
      <w:rPr>
        <w:rFonts w:ascii="Times New Roman" w:eastAsia="Times New Roman" w:hAnsi="Times New Roman" w:cs="Times New Roman" w:hint="default"/>
        <w:spacing w:val="-1"/>
        <w:w w:val="99"/>
        <w:sz w:val="24"/>
        <w:szCs w:val="24"/>
        <w:lang w:val="it-IT" w:eastAsia="it-IT" w:bidi="it-IT"/>
      </w:rPr>
    </w:lvl>
    <w:lvl w:ilvl="2" w:tplc="82183000">
      <w:numFmt w:val="bullet"/>
      <w:lvlText w:val="•"/>
      <w:lvlJc w:val="left"/>
      <w:pPr>
        <w:ind w:left="2716" w:hanging="348"/>
      </w:pPr>
      <w:rPr>
        <w:rFonts w:hint="default"/>
        <w:lang w:val="it-IT" w:eastAsia="it-IT" w:bidi="it-IT"/>
      </w:rPr>
    </w:lvl>
    <w:lvl w:ilvl="3" w:tplc="B7D0141E">
      <w:numFmt w:val="bullet"/>
      <w:lvlText w:val="•"/>
      <w:lvlJc w:val="left"/>
      <w:pPr>
        <w:ind w:left="3732" w:hanging="348"/>
      </w:pPr>
      <w:rPr>
        <w:rFonts w:hint="default"/>
        <w:lang w:val="it-IT" w:eastAsia="it-IT" w:bidi="it-IT"/>
      </w:rPr>
    </w:lvl>
    <w:lvl w:ilvl="4" w:tplc="4852E83A">
      <w:numFmt w:val="bullet"/>
      <w:lvlText w:val="•"/>
      <w:lvlJc w:val="left"/>
      <w:pPr>
        <w:ind w:left="4748" w:hanging="348"/>
      </w:pPr>
      <w:rPr>
        <w:rFonts w:hint="default"/>
        <w:lang w:val="it-IT" w:eastAsia="it-IT" w:bidi="it-IT"/>
      </w:rPr>
    </w:lvl>
    <w:lvl w:ilvl="5" w:tplc="996C6F6C">
      <w:numFmt w:val="bullet"/>
      <w:lvlText w:val="•"/>
      <w:lvlJc w:val="left"/>
      <w:pPr>
        <w:ind w:left="5765" w:hanging="348"/>
      </w:pPr>
      <w:rPr>
        <w:rFonts w:hint="default"/>
        <w:lang w:val="it-IT" w:eastAsia="it-IT" w:bidi="it-IT"/>
      </w:rPr>
    </w:lvl>
    <w:lvl w:ilvl="6" w:tplc="DA50A6E2">
      <w:numFmt w:val="bullet"/>
      <w:lvlText w:val="•"/>
      <w:lvlJc w:val="left"/>
      <w:pPr>
        <w:ind w:left="6781" w:hanging="348"/>
      </w:pPr>
      <w:rPr>
        <w:rFonts w:hint="default"/>
        <w:lang w:val="it-IT" w:eastAsia="it-IT" w:bidi="it-IT"/>
      </w:rPr>
    </w:lvl>
    <w:lvl w:ilvl="7" w:tplc="A7B09F32">
      <w:numFmt w:val="bullet"/>
      <w:lvlText w:val="•"/>
      <w:lvlJc w:val="left"/>
      <w:pPr>
        <w:ind w:left="7797" w:hanging="348"/>
      </w:pPr>
      <w:rPr>
        <w:rFonts w:hint="default"/>
        <w:lang w:val="it-IT" w:eastAsia="it-IT" w:bidi="it-IT"/>
      </w:rPr>
    </w:lvl>
    <w:lvl w:ilvl="8" w:tplc="D6922D3C">
      <w:numFmt w:val="bullet"/>
      <w:lvlText w:val="•"/>
      <w:lvlJc w:val="left"/>
      <w:pPr>
        <w:ind w:left="8813" w:hanging="348"/>
      </w:pPr>
      <w:rPr>
        <w:rFonts w:hint="default"/>
        <w:lang w:val="it-IT" w:eastAsia="it-IT" w:bidi="it-IT"/>
      </w:rPr>
    </w:lvl>
  </w:abstractNum>
  <w:abstractNum w:abstractNumId="1" w15:restartNumberingAfterBreak="0">
    <w:nsid w:val="61D863E2"/>
    <w:multiLevelType w:val="multilevel"/>
    <w:tmpl w:val="8D6E3D90"/>
    <w:lvl w:ilvl="0">
      <w:start w:val="3"/>
      <w:numFmt w:val="upperLetter"/>
      <w:lvlText w:val="%1"/>
      <w:lvlJc w:val="left"/>
      <w:pPr>
        <w:ind w:left="3248" w:hanging="641"/>
        <w:jc w:val="left"/>
      </w:pPr>
      <w:rPr>
        <w:rFonts w:hint="default"/>
        <w:lang w:val="it-IT" w:eastAsia="it-IT" w:bidi="it-IT"/>
      </w:rPr>
    </w:lvl>
    <w:lvl w:ilvl="1">
      <w:start w:val="1"/>
      <w:numFmt w:val="lowerLetter"/>
      <w:lvlText w:val="%1.%2"/>
      <w:lvlJc w:val="left"/>
      <w:pPr>
        <w:ind w:left="3248" w:hanging="641"/>
        <w:jc w:val="left"/>
      </w:pPr>
      <w:rPr>
        <w:rFonts w:hint="default"/>
        <w:lang w:val="it-IT" w:eastAsia="it-IT" w:bidi="it-IT"/>
      </w:rPr>
    </w:lvl>
    <w:lvl w:ilvl="2">
      <w:start w:val="1"/>
      <w:numFmt w:val="decimal"/>
      <w:lvlText w:val="%3."/>
      <w:lvlJc w:val="left"/>
      <w:pPr>
        <w:ind w:left="4350" w:hanging="348"/>
        <w:jc w:val="right"/>
      </w:pPr>
      <w:rPr>
        <w:rFonts w:hint="default"/>
        <w:b/>
        <w:bCs/>
        <w:spacing w:val="-12"/>
        <w:w w:val="100"/>
        <w:lang w:val="it-IT" w:eastAsia="it-IT" w:bidi="it-IT"/>
      </w:rPr>
    </w:lvl>
    <w:lvl w:ilvl="3">
      <w:numFmt w:val="bullet"/>
      <w:lvlText w:val="•"/>
      <w:lvlJc w:val="left"/>
      <w:pPr>
        <w:ind w:left="5801" w:hanging="348"/>
      </w:pPr>
      <w:rPr>
        <w:rFonts w:hint="default"/>
        <w:lang w:val="it-IT" w:eastAsia="it-IT" w:bidi="it-IT"/>
      </w:rPr>
    </w:lvl>
    <w:lvl w:ilvl="4">
      <w:numFmt w:val="bullet"/>
      <w:lvlText w:val="•"/>
      <w:lvlJc w:val="left"/>
      <w:pPr>
        <w:ind w:left="6522" w:hanging="348"/>
      </w:pPr>
      <w:rPr>
        <w:rFonts w:hint="default"/>
        <w:lang w:val="it-IT" w:eastAsia="it-IT" w:bidi="it-IT"/>
      </w:rPr>
    </w:lvl>
    <w:lvl w:ilvl="5">
      <w:numFmt w:val="bullet"/>
      <w:lvlText w:val="•"/>
      <w:lvlJc w:val="left"/>
      <w:pPr>
        <w:ind w:left="7242" w:hanging="348"/>
      </w:pPr>
      <w:rPr>
        <w:rFonts w:hint="default"/>
        <w:lang w:val="it-IT" w:eastAsia="it-IT" w:bidi="it-IT"/>
      </w:rPr>
    </w:lvl>
    <w:lvl w:ilvl="6">
      <w:numFmt w:val="bullet"/>
      <w:lvlText w:val="•"/>
      <w:lvlJc w:val="left"/>
      <w:pPr>
        <w:ind w:left="7963" w:hanging="348"/>
      </w:pPr>
      <w:rPr>
        <w:rFonts w:hint="default"/>
        <w:lang w:val="it-IT" w:eastAsia="it-IT" w:bidi="it-IT"/>
      </w:rPr>
    </w:lvl>
    <w:lvl w:ilvl="7">
      <w:numFmt w:val="bullet"/>
      <w:lvlText w:val="•"/>
      <w:lvlJc w:val="left"/>
      <w:pPr>
        <w:ind w:left="8684" w:hanging="348"/>
      </w:pPr>
      <w:rPr>
        <w:rFonts w:hint="default"/>
        <w:lang w:val="it-IT" w:eastAsia="it-IT" w:bidi="it-IT"/>
      </w:rPr>
    </w:lvl>
    <w:lvl w:ilvl="8">
      <w:numFmt w:val="bullet"/>
      <w:lvlText w:val="•"/>
      <w:lvlJc w:val="left"/>
      <w:pPr>
        <w:ind w:left="9404" w:hanging="348"/>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90"/>
    <w:rsid w:val="00291D90"/>
    <w:rsid w:val="003612E4"/>
    <w:rsid w:val="003A2F05"/>
    <w:rsid w:val="005442A2"/>
    <w:rsid w:val="006D12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C59D"/>
  <w15:docId w15:val="{CF4B3670-154C-423B-A268-89445C72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eastAsia="it-IT" w:bidi="it-IT"/>
    </w:rPr>
  </w:style>
  <w:style w:type="paragraph" w:styleId="Titolo1">
    <w:name w:val="heading 1"/>
    <w:basedOn w:val="Normale"/>
    <w:uiPriority w:val="9"/>
    <w:qFormat/>
    <w:pPr>
      <w:spacing w:before="1"/>
      <w:ind w:left="4350" w:hanging="349"/>
      <w:outlineLvl w:val="0"/>
    </w:pPr>
    <w:rPr>
      <w:b/>
      <w:bCs/>
      <w:sz w:val="28"/>
      <w:szCs w:val="28"/>
    </w:rPr>
  </w:style>
  <w:style w:type="paragraph" w:styleId="Titolo2">
    <w:name w:val="heading 2"/>
    <w:basedOn w:val="Normale"/>
    <w:uiPriority w:val="9"/>
    <w:unhideWhenUsed/>
    <w:qFormat/>
    <w:pPr>
      <w:ind w:left="980"/>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before="1"/>
      <w:ind w:left="980" w:hanging="349"/>
    </w:pPr>
  </w:style>
  <w:style w:type="paragraph" w:customStyle="1" w:styleId="TableParagraph">
    <w:name w:val="Table Paragraph"/>
    <w:basedOn w:val="Normale"/>
    <w:uiPriority w:val="1"/>
    <w:qFormat/>
    <w:pPr>
      <w:ind w:left="107"/>
    </w:pPr>
  </w:style>
  <w:style w:type="paragraph" w:customStyle="1" w:styleId="Standard">
    <w:name w:val="Standard"/>
    <w:rsid w:val="003612E4"/>
    <w:pPr>
      <w:suppressAutoHyphens/>
      <w:autoSpaceDE/>
      <w:textAlignment w:val="baseline"/>
    </w:pPr>
    <w:rPr>
      <w:rFonts w:ascii="Times New Roman" w:eastAsia="SimSun" w:hAnsi="Times New Roman" w:cs="Arial"/>
      <w:kern w:val="3"/>
      <w:sz w:val="24"/>
      <w:szCs w:val="24"/>
    </w:rPr>
  </w:style>
  <w:style w:type="character" w:styleId="Collegamentoipertestuale">
    <w:name w:val="Hyperlink"/>
    <w:basedOn w:val="Carpredefinitoparagrafo"/>
    <w:uiPriority w:val="99"/>
    <w:unhideWhenUsed/>
    <w:rsid w:val="003612E4"/>
    <w:rPr>
      <w:color w:val="0000FF" w:themeColor="hyperlink"/>
      <w:u w:val="single"/>
    </w:rPr>
  </w:style>
  <w:style w:type="character" w:styleId="Menzionenonrisolta">
    <w:name w:val="Unresolved Mention"/>
    <w:basedOn w:val="Carpredefinitoparagrafo"/>
    <w:uiPriority w:val="99"/>
    <w:semiHidden/>
    <w:unhideWhenUsed/>
    <w:rsid w:val="00361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vizisociali.torritatiberin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reteriatorritatiberina@pec.cittametropolitanaroma.gov.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1118</Words>
  <Characters>6379</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Comune di Torrita Tiberina</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Torrita Tiberina</dc:title>
  <dc:creator>MARIO</dc:creator>
  <cp:lastModifiedBy>luigi pagani</cp:lastModifiedBy>
  <cp:revision>3</cp:revision>
  <dcterms:created xsi:type="dcterms:W3CDTF">2021-11-29T09:18:00Z</dcterms:created>
  <dcterms:modified xsi:type="dcterms:W3CDTF">2021-12-04T09:44:00Z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Creator">
    <vt:lpwstr>Microsoft® Word 2019</vt:lpwstr>
  </property>
  <property fmtid="{D5CDD505-2E9C-101B-9397-08002B2CF9AE}" pid="4" name="LastSaved">
    <vt:filetime>2021-11-29T00:00:00Z</vt:filetime>
  </property>
</Properties>
</file>